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color w:val="auto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color w:val="auto"/>
          <w:sz w:val="36"/>
          <w:szCs w:val="36"/>
        </w:rPr>
        <w:t>中国人民大学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color w:val="auto"/>
          <w:sz w:val="36"/>
          <w:szCs w:val="36"/>
        </w:rPr>
      </w:pPr>
      <w:r>
        <w:rPr>
          <w:rFonts w:hint="eastAsia" w:ascii="微软雅黑" w:hAnsi="微软雅黑" w:eastAsia="微软雅黑"/>
          <w:b/>
          <w:color w:val="auto"/>
          <w:sz w:val="36"/>
          <w:szCs w:val="36"/>
        </w:rPr>
        <w:t>社会工作专业</w:t>
      </w:r>
      <w:r>
        <w:rPr>
          <w:rFonts w:hint="eastAsia" w:ascii="微软雅黑" w:hAnsi="微软雅黑" w:eastAsia="微软雅黑"/>
          <w:b/>
          <w:color w:val="auto"/>
          <w:sz w:val="36"/>
          <w:szCs w:val="36"/>
          <w:lang w:eastAsia="zh-CN"/>
        </w:rPr>
        <w:t>专、本</w:t>
      </w:r>
      <w:r>
        <w:rPr>
          <w:rFonts w:hint="eastAsia" w:ascii="微软雅黑" w:hAnsi="微软雅黑" w:eastAsia="微软雅黑"/>
          <w:b/>
          <w:color w:val="auto"/>
          <w:sz w:val="36"/>
          <w:szCs w:val="36"/>
        </w:rPr>
        <w:t>科学历教育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color w:val="auto"/>
          <w:sz w:val="36"/>
          <w:szCs w:val="36"/>
        </w:rPr>
      </w:pPr>
      <w:r>
        <w:rPr>
          <w:rFonts w:hint="eastAsia" w:ascii="微软雅黑" w:hAnsi="微软雅黑" w:eastAsia="微软雅黑"/>
          <w:b/>
          <w:color w:val="auto"/>
          <w:sz w:val="36"/>
          <w:szCs w:val="36"/>
        </w:rPr>
        <w:t>——招生简章——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color w:val="auto"/>
          <w:sz w:val="36"/>
          <w:szCs w:val="36"/>
        </w:rPr>
      </w:pPr>
    </w:p>
    <w:p>
      <w:pPr>
        <w:spacing w:beforeLines="50" w:afterLines="50" w:line="360" w:lineRule="auto"/>
        <w:rPr>
          <w:rFonts w:ascii="新宋体" w:hAnsi="新宋体" w:eastAsia="新宋体"/>
          <w:b/>
          <w:color w:val="auto"/>
          <w:sz w:val="28"/>
          <w:szCs w:val="28"/>
        </w:rPr>
      </w:pPr>
      <w:r>
        <w:rPr>
          <w:rFonts w:ascii="新宋体" w:hAnsi="新宋体" w:eastAsia="新宋体"/>
          <w:b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5893435" cy="288290"/>
                <wp:effectExtent l="76200" t="76200" r="4445" b="1270"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435" cy="288290"/>
                        </a:xfrm>
                        <a:prstGeom prst="flowChartInputOutpu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  <a:effectLst>
                          <a:outerShdw dist="107763" dir="13499999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  <w:t>网上人大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学习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  <w:t>社会工作学历教育的五大优势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黑体" w:hAnsi="黑体" w:eastAsia="黑体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自选图形 9" o:spid="_x0000_s1026" o:spt="111" type="#_x0000_t111" style="height:22.7pt;width:464.05pt;" fillcolor="#C00000" filled="t" stroked="f" coordsize="21600,21600" o:gfxdata="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Dh+A/TAAAABAEAAA8AAAAAAAAAAQAgAAAAIgAAAGRycy9k&#10;b3ducmV2LnhtbFBLAQIUABQAAAAIAIdO4kDU65bwBwIAAOEDAAAOAAAAAAAAAAEAIAAAACIBAABk&#10;cnMvZTJvRG9jLnhtbFBLBQYAAAAABgAGAFkBAACbBQAAAAA=&#10;">
                <v:fill on="t" focussize="0,0"/>
                <v:stroke on="f" weight="0pt"/>
                <v:imagedata o:title=""/>
                <o:lock v:ext="edit" aspectratio="f"/>
                <v:shadow on="t" color="#632523" opacity="32768f" offset="-6pt,-6pt" origin="0f,0f" matrix="65536f,0f,0f,65536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  <w:t>网上人大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  <w:lang w:eastAsia="zh-CN"/>
                        </w:rPr>
                        <w:t>学习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  <w:t>社会工作学历教育的五大优势</w:t>
                      </w:r>
                    </w:p>
                    <w:p>
                      <w:pPr>
                        <w:spacing w:line="320" w:lineRule="exact"/>
                        <w:rPr>
                          <w:rFonts w:ascii="黑体" w:hAnsi="黑体" w:eastAsia="黑体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1、</w:t>
      </w:r>
      <w:r>
        <w:rPr>
          <w:rFonts w:hint="eastAsia"/>
          <w:b/>
          <w:color w:val="auto"/>
          <w:lang w:val="en-US" w:eastAsia="zh-CN"/>
        </w:rPr>
        <w:tab/>
      </w:r>
      <w:r>
        <w:rPr>
          <w:rFonts w:hint="eastAsia"/>
          <w:b/>
          <w:color w:val="auto"/>
        </w:rPr>
        <w:t>社会学学科位列全国第一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中国人民大学社会学学科于2001年被评为全国高等学校重点学科，同时被确定为教育部全国普通高等学校人文社会科学重点研究基地，分别在2004年、2009年教育部组织的全国一级学科评估中，名列社会学学科第一名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2、</w:t>
      </w:r>
      <w:r>
        <w:rPr>
          <w:rFonts w:hint="eastAsia"/>
          <w:b/>
          <w:color w:val="auto"/>
          <w:lang w:eastAsia="zh-CN"/>
        </w:rPr>
        <w:t>“网上人大”</w:t>
      </w:r>
      <w:r>
        <w:rPr>
          <w:rFonts w:hint="eastAsia"/>
          <w:b/>
          <w:color w:val="auto"/>
        </w:rPr>
        <w:t>可获中国人民大学学位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是中国人民大学开展网络教育的专门机构，开设的社会工作本、专科学历教育，颁发中国人民大学毕业证书，符合条件者可授予中国人民大学法学学士学位。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3、网络教育模式加速专业人才培养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基于互联网的业务、分散式教学模式，灵活方便。学生可以在任何时间、任何地点通过互联网，开始任何课程的学习。它能有效解决学习者的工学矛盾，加速社会工作专业人才的培养。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4、高校名师主讲，确保优质教学质量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精选全国优秀的社会工作</w:t>
      </w:r>
      <w:r>
        <w:rPr>
          <w:rFonts w:hint="eastAsia"/>
          <w:color w:val="auto"/>
          <w:lang w:eastAsia="zh-CN"/>
        </w:rPr>
        <w:t>学科领域</w:t>
      </w:r>
      <w:r>
        <w:rPr>
          <w:rFonts w:hint="eastAsia"/>
          <w:color w:val="auto"/>
        </w:rPr>
        <w:t>名师担纲授课，并由实践经验丰富的一线教师负责教学辅导。通过互联网+面授（即O2O）的学习模式，所有学生都能学习精彩的课程，享受优质的教学指导。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5、专业学习网站，打造社工交流平台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“社工学习网”为广大社会工作者提供专业课程、职业水平考试辅导、视频公开课、社工实务知识、网上交流社区等资源，是社会工作者的网上学习家园。</w:t>
      </w:r>
    </w:p>
    <w:p>
      <w:pPr>
        <w:spacing w:beforeLines="50" w:afterLines="50" w:line="360" w:lineRule="auto"/>
        <w:rPr>
          <w:rFonts w:ascii="新宋体" w:hAnsi="新宋体" w:eastAsia="新宋体"/>
          <w:color w:val="auto"/>
          <w:sz w:val="24"/>
          <w:szCs w:val="24"/>
        </w:rPr>
      </w:pPr>
      <w:r>
        <w:rPr>
          <w:rFonts w:ascii="新宋体" w:hAnsi="新宋体" w:eastAsia="新宋体"/>
          <w:b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5925185" cy="288290"/>
                <wp:effectExtent l="76200" t="76200" r="3175" b="1270"/>
                <wp:docPr id="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288290"/>
                        </a:xfrm>
                        <a:prstGeom prst="flowChartInputOutpu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  <a:effectLst>
                          <a:outerShdw dist="107763" dir="13499999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</w:rPr>
                              <w:t>社工学院+网上人大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</w:rPr>
                              <w:t>在社会工作人才培养中的六大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优势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黑体" w:hAnsi="黑体" w:eastAsia="黑体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自选图形 12" o:spid="_x0000_s1026" o:spt="111" type="#_x0000_t111" style="height:22.7pt;width:466.55pt;" fillcolor="#C00000" filled="t" stroked="f" coordsize="21600,21600" o:gfxdata="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vXjmPTAAAABAEAAA8AAAAAAAAAAQAgAAAAIgAAAGRycy9k&#10;b3ducmV2LnhtbFBLAQIUABQAAAAIAIdO4kCct+enBwIAAOIDAAAOAAAAAAAAAAEAIAAAACIBAABk&#10;cnMvZTJvRG9jLnhtbFBLBQYAAAAABgAGAFkBAACbBQAAAAA=&#10;">
                <v:fill on="t" focussize="0,0"/>
                <v:stroke on="f" weight="0pt"/>
                <v:imagedata o:title=""/>
                <o:lock v:ext="edit" aspectratio="f"/>
                <v:shadow on="t" color="#632523" opacity="32768f" offset="-6pt,-6pt" origin="0f,0f" matrix="65536f,0f,0f,65536f"/>
                <v:textbox>
                  <w:txbxContent>
                    <w:p>
                      <w:pPr>
                        <w:spacing w:line="360" w:lineRule="exact"/>
                        <w:rPr>
                          <w:b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="黑体" w:hAnsi="黑体" w:eastAsia="黑体" w:cs="黑体"/>
                          <w:b/>
                        </w:rPr>
                        <w:t>社工学院+网上人大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lang w:eastAsia="zh-CN"/>
                        </w:rPr>
                        <w:t>”</w:t>
                      </w:r>
                      <w:r>
                        <w:rPr>
                          <w:rFonts w:hint="eastAsia" w:ascii="黑体" w:hAnsi="黑体" w:eastAsia="黑体" w:cs="黑体"/>
                          <w:b/>
                        </w:rPr>
                        <w:t>在社会工作人才培养中的六大</w:t>
                      </w:r>
                      <w:r>
                        <w:rPr>
                          <w:rFonts w:hint="eastAsia"/>
                          <w:b/>
                        </w:rPr>
                        <w:t>优势</w:t>
                      </w:r>
                    </w:p>
                    <w:p>
                      <w:pPr>
                        <w:spacing w:line="320" w:lineRule="exact"/>
                        <w:rPr>
                          <w:rFonts w:ascii="黑体" w:hAnsi="黑体" w:eastAsia="黑体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1、</w:t>
      </w:r>
      <w:r>
        <w:rPr>
          <w:rFonts w:hint="eastAsia"/>
          <w:b/>
          <w:color w:val="auto"/>
        </w:rPr>
        <w:tab/>
      </w:r>
      <w:r>
        <w:rPr>
          <w:rFonts w:hint="eastAsia"/>
          <w:b/>
          <w:color w:val="auto"/>
        </w:rPr>
        <w:t>兼顾：专业职业相结合</w:t>
      </w:r>
    </w:p>
    <w:p>
      <w:pPr>
        <w:spacing w:line="360" w:lineRule="exact"/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深圳社工学院是</w:t>
      </w:r>
      <w:r>
        <w:rPr>
          <w:rFonts w:hint="eastAsia"/>
          <w:color w:val="auto"/>
          <w:lang w:eastAsia="zh-CN"/>
        </w:rPr>
        <w:t>全国首家社会建设和社会工作领域的专业学院</w:t>
      </w:r>
      <w:r>
        <w:rPr>
          <w:rFonts w:hint="eastAsia"/>
          <w:color w:val="auto"/>
        </w:rPr>
        <w:t>，是深圳市教育局和民政局直管的社会工作人才培育的专业机构</w:t>
      </w:r>
      <w:r>
        <w:rPr>
          <w:rFonts w:hint="eastAsia"/>
          <w:color w:val="auto"/>
          <w:lang w:eastAsia="zh-CN"/>
        </w:rPr>
        <w:t>。“</w:t>
      </w:r>
      <w:r>
        <w:rPr>
          <w:rFonts w:hint="eastAsia"/>
          <w:color w:val="auto"/>
        </w:rPr>
        <w:t>社工学院+网上人大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兼顾社会工作人才专业化（高校课程体系）和职业化（社会工作师考试）的双重需求，将社会工作者职业水平考试课程纳入培养方案，培养既具有扎实专业理论知识，又具有较强社会实践能力的专业化、实用型人才，让学生获得学历证书的同时，也更容易取得职业资格证书</w:t>
      </w:r>
      <w:r>
        <w:rPr>
          <w:rFonts w:hint="eastAsia"/>
          <w:color w:val="auto"/>
          <w:lang w:eastAsia="zh-CN"/>
        </w:rPr>
        <w:t>。此外，深圳社工学院开设的多类社工培训课程，如“社会建设大讲堂”等，经社工学院报名“网上人大”课程的学员可免费参与学习，学习结束可计入继续教育学时记录。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2、</w:t>
      </w:r>
      <w:r>
        <w:rPr>
          <w:rFonts w:hint="eastAsia"/>
          <w:b/>
          <w:color w:val="auto"/>
        </w:rPr>
        <w:tab/>
      </w:r>
      <w:r>
        <w:rPr>
          <w:rFonts w:hint="eastAsia"/>
          <w:b/>
          <w:color w:val="auto"/>
        </w:rPr>
        <w:t>实用：所学即所用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社工学院+网上人大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结合社会工作岗位的实际需求，将《社会工作整合方法》、《社区活动策划》、《非营利组织管理》、《矫正社会工作》、《医务社会工作》等实践课程纳入培养方案。在课程教学过程中，注重案例教学、问题解决和交流分享，帮助学生尽快掌握社工的工作方法，提升职业化水平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3、</w:t>
      </w:r>
      <w:r>
        <w:rPr>
          <w:rFonts w:hint="eastAsia"/>
          <w:b/>
          <w:color w:val="auto"/>
        </w:rPr>
        <w:tab/>
      </w:r>
      <w:r>
        <w:rPr>
          <w:rFonts w:hint="eastAsia"/>
          <w:b/>
          <w:color w:val="auto"/>
        </w:rPr>
        <w:t>自主：我的学习我做主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社工学院+网上人大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首创网络教育完全学分制、预约选课制的教学管理模式，通过考试预约、自主选课、自选教材、弹性学习期限等各种灵活的管理方式，为在职学生提供更多的自主和便利，让学生真正体会到“我的学习我做主”。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4、</w:t>
      </w:r>
      <w:r>
        <w:rPr>
          <w:rFonts w:hint="eastAsia"/>
          <w:b/>
          <w:color w:val="auto"/>
        </w:rPr>
        <w:tab/>
      </w:r>
      <w:r>
        <w:rPr>
          <w:rFonts w:hint="eastAsia"/>
          <w:b/>
          <w:color w:val="auto"/>
        </w:rPr>
        <w:t>一流：最好的教师最好的课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社工学院+网上人大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社会工作专业拥有一流的师资阵容，在依托中国人民大学优质师资的基础上，还优选了社工领域的知名专家。李迎生、隋玉杰、刘梦、郭伟和、蓝维、陈洪涛等教授均亲自担纲授课。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5、</w:t>
      </w:r>
      <w:r>
        <w:rPr>
          <w:rFonts w:hint="eastAsia"/>
          <w:b/>
          <w:color w:val="auto"/>
        </w:rPr>
        <w:tab/>
      </w:r>
      <w:r>
        <w:rPr>
          <w:rFonts w:hint="eastAsia"/>
          <w:b/>
          <w:color w:val="auto"/>
        </w:rPr>
        <w:t>便捷：网络学习一站式服务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社工学院+网上人大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的技术平台始终高效地支撑着八万在读学生的学习过程。学生从入学、交费、选课、订教材、学习、交互、作业、考试，直到毕业的所有学习活动均通过在线学习平台进行，这种一站式服务使网络学习更加得心应手。</w:t>
      </w:r>
    </w:p>
    <w:p>
      <w:pPr>
        <w:spacing w:line="360" w:lineRule="exact"/>
        <w:rPr>
          <w:b/>
          <w:color w:val="auto"/>
        </w:rPr>
      </w:pPr>
      <w:r>
        <w:rPr>
          <w:rFonts w:hint="eastAsia"/>
          <w:b/>
          <w:color w:val="auto"/>
        </w:rPr>
        <w:t>6、</w:t>
      </w:r>
      <w:r>
        <w:rPr>
          <w:rFonts w:hint="eastAsia"/>
          <w:b/>
          <w:color w:val="auto"/>
        </w:rPr>
        <w:tab/>
      </w:r>
      <w:r>
        <w:rPr>
          <w:rFonts w:hint="eastAsia"/>
          <w:b/>
          <w:color w:val="auto"/>
        </w:rPr>
        <w:t>定制：按需设计人才培养方案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社工学院+网上人大</w:t>
      </w:r>
      <w:r>
        <w:rPr>
          <w:rFonts w:hint="eastAsia"/>
          <w:color w:val="auto"/>
          <w:lang w:eastAsia="zh-CN"/>
        </w:rPr>
        <w:t>”</w:t>
      </w:r>
      <w:r>
        <w:rPr>
          <w:rFonts w:hint="eastAsia"/>
          <w:color w:val="auto"/>
        </w:rPr>
        <w:t>始终高度重视人才培养与用人需求相结合的培养模式，可根据各级民政部门和用人单位的要求，充实教学计划、设置不同的专业方向、设计开发用人单位所需的特色课程。</w:t>
      </w:r>
    </w:p>
    <w:p>
      <w:pPr>
        <w:spacing w:beforeLines="50" w:afterLines="50" w:line="360" w:lineRule="auto"/>
        <w:rPr>
          <w:rFonts w:ascii="新宋体" w:hAnsi="新宋体" w:eastAsia="新宋体"/>
          <w:b/>
          <w:color w:val="auto"/>
          <w:sz w:val="28"/>
          <w:szCs w:val="28"/>
        </w:rPr>
      </w:pPr>
      <w:r>
        <w:rPr>
          <w:rFonts w:ascii="新宋体" w:hAnsi="新宋体" w:eastAsia="新宋体"/>
          <w:b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1440180" cy="288290"/>
                <wp:effectExtent l="76200" t="76200" r="7620" b="1270"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flowChartInputOutpu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  <a:effectLst>
                          <a:outerShdw dist="107763" dir="13499999" algn="ctr" rotWithShape="0">
                            <a:schemeClr val="accent2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学习形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自选图形 10" o:spid="_x0000_s1026" o:spt="111" type="#_x0000_t111" style="height:22.7pt;width:113.4pt;" fillcolor="#C00000" filled="t" stroked="f" coordsize="21600,21600" o:gfxdata="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TxMtfTAAAABAEAAA8AAAAAAAAAAQAgAAAA&#10;IgAAAGRycy9kb3ducmV2LnhtbFBLAQIUABQAAAAIAIdO4kCW9tGSEAIAAPkDAAAOAAAAAAAAAAEA&#10;IAAAACIBAABkcnMvZTJvRG9jLnhtbFBLBQYAAAAABgAGAFkBAACkBQAAAAA=&#10;">
                <v:fill on="t" focussize="0,0"/>
                <v:stroke on="f" weight="0pt"/>
                <v:imagedata o:title=""/>
                <o:lock v:ext="edit" aspectratio="f"/>
                <v:shadow on="t" color="#632523 [1605]" opacity="32768f" offset="-6pt,-6pt" origin="0f,0f" matrix="65536f,0f,0f,65536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学习形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式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default"/>
          <w:color w:val="auto"/>
        </w:rPr>
        <w:t>采用远程学习、集中考试的学习形式，通过深圳社工学院专业系统的社会工作专项教育、强大的行业就业对接优势、以及中国人民大学的个性化学习平台、平台式网络课程，为学员提供从学历提升，到推荐就业，再到岗位继续教育等全方位专业学习资源和教学辅导，实现教学与学习管理全过程信息化系统管理、操作，为学员打通社会工作领域的专业化发展通道。</w:t>
      </w:r>
    </w:p>
    <w:p>
      <w:pPr>
        <w:spacing w:beforeLines="50" w:afterLines="50" w:line="360" w:lineRule="auto"/>
        <w:rPr>
          <w:rFonts w:ascii="新宋体" w:hAnsi="新宋体" w:eastAsia="新宋体"/>
          <w:b/>
          <w:color w:val="auto"/>
          <w:sz w:val="28"/>
          <w:szCs w:val="28"/>
        </w:rPr>
      </w:pPr>
      <w:r>
        <w:rPr>
          <w:rFonts w:ascii="新宋体" w:hAnsi="新宋体" w:eastAsia="新宋体"/>
          <w:b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1440180" cy="288290"/>
                <wp:effectExtent l="76200" t="76200" r="7620" b="1270"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flowChartInputOutpu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  <a:effectLst>
                          <a:outerShdw dist="107763" dir="13499999" algn="ctr" rotWithShape="0">
                            <a:schemeClr val="accent2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hAnsi="黑体" w:eastAsia="黑体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课程设置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及人数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自选图形 5" o:spid="_x0000_s1026" o:spt="111" type="#_x0000_t111" style="height:22.7pt;width:113.4pt;" fillcolor="#C00000" filled="t" stroked="f" coordsize="21600,21600" o:gfxdata="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8TLX0wAAAAQBAAAPAAAAAAAAAAEAIAAA&#10;ACIAAABkcnMvZG93bnJldi54bWxQSwECFAAUAAAACACHTuJAN4Sz6hECAAD4AwAADgAAAAAAAAAB&#10;ACAAAAAiAQAAZHJzL2Uyb0RvYy54bWxQSwUGAAAAAAYABgBZAQAApQUAAAAA&#10;">
                <v:fill on="t" focussize="0,0"/>
                <v:stroke on="f" weight="0pt"/>
                <v:imagedata o:title=""/>
                <o:lock v:ext="edit" aspectratio="f"/>
                <v:shadow on="t" color="#632523 [1605]" opacity="32768f" offset="-6pt,-6pt" origin="0f,0f" matrix="65536f,0f,0f,65536f"/>
                <v:textbox>
                  <w:txbxContent>
                    <w:p>
                      <w:pPr>
                        <w:spacing w:line="320" w:lineRule="exact"/>
                        <w:rPr>
                          <w:rFonts w:ascii="黑体" w:hAnsi="黑体" w:eastAsia="黑体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课程设置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及人数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心理学概论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社会学概论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社会工作导论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个案工作</w:t>
      </w:r>
    </w:p>
    <w:p>
      <w:pPr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小组工作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社区工作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社会工作行政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人类行为与社会环境</w:t>
      </w:r>
    </w:p>
    <w:p>
      <w:pPr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社会调查与研究方法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社会心理学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社会工作整合方法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非营利组织的管理</w:t>
      </w:r>
    </w:p>
    <w:p>
      <w:pPr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社区活动策划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矫正社会工作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医务社会工作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老年社会工作</w:t>
      </w:r>
    </w:p>
    <w:p>
      <w:pPr>
        <w:spacing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灾害信息员资格考试课程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社会工作师职业水平考试课程</w:t>
      </w:r>
    </w:p>
    <w:p>
      <w:pPr>
        <w:spacing w:beforeLines="50" w:afterLines="50" w:line="360" w:lineRule="auto"/>
        <w:rPr>
          <w:rFonts w:ascii="新宋体" w:hAnsi="新宋体" w:eastAsia="新宋体"/>
          <w:b/>
          <w:color w:val="auto"/>
          <w:sz w:val="28"/>
          <w:szCs w:val="28"/>
        </w:rPr>
      </w:pPr>
      <w:r>
        <w:rPr>
          <w:rFonts w:ascii="新宋体" w:hAnsi="新宋体" w:eastAsia="新宋体"/>
          <w:b/>
          <w:color w:val="auto"/>
          <w:sz w:val="28"/>
          <w:szCs w:val="28"/>
        </w:rPr>
        <mc:AlternateContent>
          <mc:Choice Requires="wps">
            <w:drawing>
              <wp:inline distT="0" distB="0" distL="114300" distR="114300">
                <wp:extent cx="1440180" cy="288290"/>
                <wp:effectExtent l="76200" t="76200" r="7620" b="1270"/>
                <wp:docPr id="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flowChartInputOutpu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  <a:effectLst>
                          <a:outerShdw dist="107763" dir="13499999" algn="ctr" rotWithShape="0">
                            <a:schemeClr val="accent2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hAnsi="黑体" w:eastAsia="黑体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pacing w:val="-10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报名信息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自选图形 2" o:spid="_x0000_s1026" o:spt="111" type="#_x0000_t111" style="height:22.7pt;width:113.4pt;" fillcolor="#C00000" filled="t" stroked="f" coordsize="21600,21600" o:gfxdata="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8TLX0wAAAAQBAAAPAAAAAAAAAAEAIAAA&#10;ACIAAABkcnMvZG93bnJldi54bWxQSwECFAAUAAAACACHTuJAh4OuvRECAAD4AwAADgAAAAAAAAAB&#10;ACAAAAAiAQAAZHJzL2Uyb0RvYy54bWxQSwUGAAAAAAYABgBZAQAApQUAAAAA&#10;">
                <v:fill on="t" focussize="0,0"/>
                <v:stroke on="f" weight="0pt"/>
                <v:imagedata o:title=""/>
                <o:lock v:ext="edit" aspectratio="f"/>
                <v:shadow on="t" color="#632523 [1605]" opacity="32768f" offset="-6pt,-6pt" origin="0f,0f" matrix="65536f,0f,0f,65536f"/>
                <v:textbox>
                  <w:txbxContent>
                    <w:p>
                      <w:pPr>
                        <w:spacing w:line="320" w:lineRule="exact"/>
                        <w:rPr>
                          <w:rFonts w:ascii="黑体" w:hAnsi="黑体" w:eastAsia="黑体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pacing w:val="-10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报名信息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right="0" w:rightChars="0"/>
        <w:jc w:val="both"/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报名流程：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“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姓名＋报读专业层次+联系方式”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发送邮件至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cmr_sswc@163.com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right="0" w:rightChars="0"/>
        <w:jc w:val="both"/>
        <w:rPr>
          <w:rFonts w:hint="eastAsia" w:ascii="新宋体" w:hAnsi="新宋体" w:eastAsia="新宋体" w:cs="新宋体"/>
          <w:color w:val="auto"/>
          <w:sz w:val="21"/>
          <w:szCs w:val="21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90805</wp:posOffset>
            </wp:positionV>
            <wp:extent cx="1638300" cy="1352550"/>
            <wp:effectExtent l="0" t="0" r="0" b="0"/>
            <wp:wrapTight wrapText="bothSides">
              <wp:wrapPolygon>
                <wp:start x="0" y="0"/>
                <wp:lineTo x="0" y="21296"/>
                <wp:lineTo x="21349" y="21296"/>
                <wp:lineTo x="21349" y="0"/>
                <wp:lineTo x="0" y="0"/>
              </wp:wrapPolygon>
            </wp:wrapTight>
            <wp:docPr id="2" name="图片 2" descr="深圳社工学院微信二维码 (15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深圳社工学院微信二维码 (159kb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2、报名咨询：深圳经济特区社会工作学院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right="0" w:rightChars="0"/>
        <w:jc w:val="both"/>
        <w:rPr>
          <w:rFonts w:hint="eastAsia" w:ascii="新宋体" w:hAnsi="新宋体" w:eastAsia="新宋体" w:cs="新宋体"/>
          <w:color w:val="auto"/>
          <w:sz w:val="21"/>
          <w:szCs w:val="21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林老师、吕老师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 xml:space="preserve"> 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right="0" w:rightChars="0"/>
        <w:jc w:val="both"/>
        <w:rPr>
          <w:rFonts w:hint="eastAsia" w:ascii="新宋体" w:hAnsi="新宋体" w:eastAsia="新宋体" w:cs="新宋体"/>
          <w:color w:val="auto"/>
          <w:sz w:val="21"/>
          <w:szCs w:val="21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联系电话：0755-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25592399，22937002-807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right="0" w:rightChars="0"/>
        <w:jc w:val="both"/>
        <w:rPr>
          <w:rFonts w:hint="eastAsia" w:ascii="新宋体" w:hAnsi="新宋体" w:eastAsia="新宋体" w:cs="新宋体"/>
          <w:color w:val="auto"/>
          <w:sz w:val="21"/>
          <w:szCs w:val="21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咨询QQ群：108636906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、512711922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40" w:lineRule="exact"/>
        <w:ind w:right="0" w:rightChars="0"/>
        <w:jc w:val="both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6、扫码学院微信服务号，关注最新招生信息→</w:t>
      </w:r>
    </w:p>
    <w:bookmarkEnd w:id="0"/>
    <w:sectPr>
      <w:headerReference r:id="rId3" w:type="default"/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楷体" w:hAnsi="楷体" w:eastAsia="楷体" w:cs="楷体"/>
        <w:b w:val="0"/>
        <w:bCs/>
        <w:snapToGrid w:val="0"/>
        <w:spacing w:val="0"/>
        <w:kern w:val="0"/>
        <w:position w:val="0"/>
        <w:sz w:val="32"/>
        <w:szCs w:val="32"/>
        <w:lang w:val="en-US" w:eastAsia="zh-CN"/>
      </w:rPr>
      <w:fldChar w:fldCharType="begin"/>
    </w:r>
    <w:r>
      <w:rPr>
        <w:rFonts w:hint="eastAsia" w:ascii="楷体" w:hAnsi="楷体" w:eastAsia="楷体" w:cs="楷体"/>
        <w:b w:val="0"/>
        <w:bCs/>
        <w:snapToGrid w:val="0"/>
        <w:spacing w:val="0"/>
        <w:kern w:val="0"/>
        <w:position w:val="0"/>
        <w:sz w:val="32"/>
        <w:szCs w:val="32"/>
        <w:lang w:val="en-US" w:eastAsia="zh-CN"/>
      </w:rPr>
      <w:instrText xml:space="preserve">INCLUDEPICTURE \d "C:\\Users\\Administrator\\AppData\\Roaming\\Tencent\\Users\\240869380\\QQ\\WinTemp\\RichOle\\L`DVG[X%L{D[$`6EO3[EPT5.png" \* MERGEFORMATINET </w:instrText>
    </w:r>
    <w:r>
      <w:rPr>
        <w:rFonts w:hint="eastAsia" w:ascii="楷体" w:hAnsi="楷体" w:eastAsia="楷体" w:cs="楷体"/>
        <w:b w:val="0"/>
        <w:bCs/>
        <w:snapToGrid w:val="0"/>
        <w:spacing w:val="0"/>
        <w:kern w:val="0"/>
        <w:position w:val="0"/>
        <w:sz w:val="32"/>
        <w:szCs w:val="32"/>
        <w:lang w:val="en-US" w:eastAsia="zh-CN"/>
      </w:rPr>
      <w:fldChar w:fldCharType="separate"/>
    </w:r>
    <w:r>
      <w:rPr>
        <w:rFonts w:hint="eastAsia" w:ascii="楷体" w:hAnsi="楷体" w:eastAsia="楷体" w:cs="楷体"/>
        <w:b w:val="0"/>
        <w:bCs/>
        <w:snapToGrid w:val="0"/>
        <w:spacing w:val="0"/>
        <w:kern w:val="0"/>
        <w:position w:val="0"/>
        <w:sz w:val="32"/>
        <w:szCs w:val="32"/>
        <w:lang w:val="en-US" w:eastAsia="zh-CN"/>
      </w:rPr>
      <w:drawing>
        <wp:inline distT="0" distB="0" distL="114300" distR="114300">
          <wp:extent cx="2640330" cy="385445"/>
          <wp:effectExtent l="0" t="0" r="7620" b="14605"/>
          <wp:docPr id="5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0330" cy="3854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 w:val="0"/>
        <w:bCs/>
        <w:snapToGrid w:val="0"/>
        <w:spacing w:val="0"/>
        <w:kern w:val="0"/>
        <w:position w:val="0"/>
        <w:sz w:val="32"/>
        <w:szCs w:val="32"/>
        <w:lang w:val="en-US" w:eastAsia="zh-CN"/>
      </w:rPr>
      <w:fldChar w:fldCharType="end"/>
    </w:r>
    <w:r>
      <w:rPr>
        <w:rFonts w:hint="eastAsia" w:ascii="楷体" w:hAnsi="楷体" w:eastAsia="楷体" w:cs="楷体"/>
        <w:b w:val="0"/>
        <w:bCs/>
        <w:snapToGrid w:val="0"/>
        <w:spacing w:val="0"/>
        <w:kern w:val="0"/>
        <w:position w:val="0"/>
        <w:sz w:val="32"/>
        <w:szCs w:val="32"/>
        <w:lang w:val="en-US" w:eastAsia="zh-CN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14"/>
    <w:rsid w:val="000060F7"/>
    <w:rsid w:val="00044D7E"/>
    <w:rsid w:val="000A15E5"/>
    <w:rsid w:val="000C4016"/>
    <w:rsid w:val="000F464E"/>
    <w:rsid w:val="00117110"/>
    <w:rsid w:val="00132CA5"/>
    <w:rsid w:val="00195D9B"/>
    <w:rsid w:val="001D72BD"/>
    <w:rsid w:val="002310A7"/>
    <w:rsid w:val="00397661"/>
    <w:rsid w:val="003A01BD"/>
    <w:rsid w:val="003F4CAA"/>
    <w:rsid w:val="004062E2"/>
    <w:rsid w:val="004B4FDD"/>
    <w:rsid w:val="004E51ED"/>
    <w:rsid w:val="00540AD2"/>
    <w:rsid w:val="00545AF0"/>
    <w:rsid w:val="006903E2"/>
    <w:rsid w:val="00701AE9"/>
    <w:rsid w:val="0071447F"/>
    <w:rsid w:val="00741935"/>
    <w:rsid w:val="00841205"/>
    <w:rsid w:val="00844157"/>
    <w:rsid w:val="0087575C"/>
    <w:rsid w:val="008957F5"/>
    <w:rsid w:val="008A2529"/>
    <w:rsid w:val="008A4037"/>
    <w:rsid w:val="008B58E6"/>
    <w:rsid w:val="00900237"/>
    <w:rsid w:val="00900C71"/>
    <w:rsid w:val="00924127"/>
    <w:rsid w:val="00944401"/>
    <w:rsid w:val="00974BD6"/>
    <w:rsid w:val="00A12A6E"/>
    <w:rsid w:val="00AC1875"/>
    <w:rsid w:val="00B0543E"/>
    <w:rsid w:val="00B7198D"/>
    <w:rsid w:val="00B754DE"/>
    <w:rsid w:val="00C4257F"/>
    <w:rsid w:val="00C75858"/>
    <w:rsid w:val="00C9244D"/>
    <w:rsid w:val="00CC2220"/>
    <w:rsid w:val="00CC4815"/>
    <w:rsid w:val="00D857DF"/>
    <w:rsid w:val="00D94378"/>
    <w:rsid w:val="00DA68E5"/>
    <w:rsid w:val="00E30214"/>
    <w:rsid w:val="00E31C2A"/>
    <w:rsid w:val="00E47A7A"/>
    <w:rsid w:val="00E62914"/>
    <w:rsid w:val="00EF01B8"/>
    <w:rsid w:val="00EF6FB3"/>
    <w:rsid w:val="00F05EC7"/>
    <w:rsid w:val="00F30B7D"/>
    <w:rsid w:val="00F45305"/>
    <w:rsid w:val="00F60AFD"/>
    <w:rsid w:val="00F625A9"/>
    <w:rsid w:val="00FC50FA"/>
    <w:rsid w:val="00FF53AA"/>
    <w:rsid w:val="01CE27A9"/>
    <w:rsid w:val="03B75BBD"/>
    <w:rsid w:val="03F219F8"/>
    <w:rsid w:val="048D0E2D"/>
    <w:rsid w:val="05511BA7"/>
    <w:rsid w:val="05FB4C05"/>
    <w:rsid w:val="071F464A"/>
    <w:rsid w:val="0A646B2E"/>
    <w:rsid w:val="0C4D65F0"/>
    <w:rsid w:val="0CD90E86"/>
    <w:rsid w:val="0D984C77"/>
    <w:rsid w:val="0DEF5BAD"/>
    <w:rsid w:val="0ED007CB"/>
    <w:rsid w:val="12754659"/>
    <w:rsid w:val="12B5485D"/>
    <w:rsid w:val="13E42973"/>
    <w:rsid w:val="14163E55"/>
    <w:rsid w:val="1439409B"/>
    <w:rsid w:val="15177930"/>
    <w:rsid w:val="16780022"/>
    <w:rsid w:val="1A4829D8"/>
    <w:rsid w:val="1AB61705"/>
    <w:rsid w:val="2059595C"/>
    <w:rsid w:val="212420BB"/>
    <w:rsid w:val="21B47BD6"/>
    <w:rsid w:val="22E2742B"/>
    <w:rsid w:val="25D35C87"/>
    <w:rsid w:val="27AC522C"/>
    <w:rsid w:val="283C2B4A"/>
    <w:rsid w:val="289A581A"/>
    <w:rsid w:val="2F1569F9"/>
    <w:rsid w:val="2F273360"/>
    <w:rsid w:val="335279C8"/>
    <w:rsid w:val="37E64BD7"/>
    <w:rsid w:val="392700C9"/>
    <w:rsid w:val="39C25270"/>
    <w:rsid w:val="39D75529"/>
    <w:rsid w:val="3ACF4933"/>
    <w:rsid w:val="3CCF79ED"/>
    <w:rsid w:val="3DE61379"/>
    <w:rsid w:val="3DFC04C2"/>
    <w:rsid w:val="418B7956"/>
    <w:rsid w:val="41FC758C"/>
    <w:rsid w:val="434F133F"/>
    <w:rsid w:val="452805E1"/>
    <w:rsid w:val="45AB4E4E"/>
    <w:rsid w:val="46ED312A"/>
    <w:rsid w:val="494F7B92"/>
    <w:rsid w:val="4A450DA9"/>
    <w:rsid w:val="4BAF35B2"/>
    <w:rsid w:val="4BEF6ABB"/>
    <w:rsid w:val="4BF43C33"/>
    <w:rsid w:val="4BFB408A"/>
    <w:rsid w:val="4E2A1BB0"/>
    <w:rsid w:val="4EA03224"/>
    <w:rsid w:val="4FAF4510"/>
    <w:rsid w:val="4FF0722F"/>
    <w:rsid w:val="50F01E4C"/>
    <w:rsid w:val="54873C92"/>
    <w:rsid w:val="55812D1C"/>
    <w:rsid w:val="559E327A"/>
    <w:rsid w:val="569352D7"/>
    <w:rsid w:val="575F2E7E"/>
    <w:rsid w:val="58B3561D"/>
    <w:rsid w:val="5B6312ED"/>
    <w:rsid w:val="5C005602"/>
    <w:rsid w:val="5D084CA9"/>
    <w:rsid w:val="5D123622"/>
    <w:rsid w:val="5FF14488"/>
    <w:rsid w:val="5FF91DB9"/>
    <w:rsid w:val="5FFE452F"/>
    <w:rsid w:val="62602052"/>
    <w:rsid w:val="64B93DAF"/>
    <w:rsid w:val="64D4710E"/>
    <w:rsid w:val="65276F67"/>
    <w:rsid w:val="65655195"/>
    <w:rsid w:val="66125B79"/>
    <w:rsid w:val="66403CE9"/>
    <w:rsid w:val="67DE637D"/>
    <w:rsid w:val="6920087C"/>
    <w:rsid w:val="6D5E4649"/>
    <w:rsid w:val="6DCE0390"/>
    <w:rsid w:val="6E4A60D0"/>
    <w:rsid w:val="702170A2"/>
    <w:rsid w:val="72F148FF"/>
    <w:rsid w:val="79544551"/>
    <w:rsid w:val="79C83F53"/>
    <w:rsid w:val="7C7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C961B-1B87-4E00-B3A1-D8CD90FC8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383</Words>
  <Characters>2185</Characters>
  <Lines>18</Lines>
  <Paragraphs>5</Paragraphs>
  <TotalTime>1</TotalTime>
  <ScaleCrop>false</ScaleCrop>
  <LinksUpToDate>false</LinksUpToDate>
  <CharactersWithSpaces>2563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2016-09-12T09:01:00Z</dcterms:created>
  <dc:creator>Administrator</dc:creator>
  <cp:lastModifiedBy>Administrator</cp:lastModifiedBy>
  <cp:lastPrinted>2016-09-20T05:11:00Z</cp:lastPrinted>
  <dcterms:modified xsi:type="dcterms:W3CDTF">2018-05-17T10:11:02Z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