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2B" w:rsidRDefault="00614940">
      <w:pPr>
        <w:jc w:val="center"/>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Self-development with Positive Psychotherapy</w:t>
      </w:r>
    </w:p>
    <w:p w:rsidR="00714F2B" w:rsidRDefault="00614940">
      <w:pPr>
        <w:jc w:val="center"/>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积极心理治疗与自我发展</w:t>
      </w:r>
    </w:p>
    <w:p w:rsidR="00714F2B" w:rsidRDefault="00614940">
      <w:pPr>
        <w:snapToGrid w:val="0"/>
        <w:spacing w:line="240" w:lineRule="atLeas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中德积极心理治疗咨询师证书班（BC）</w:t>
      </w:r>
    </w:p>
    <w:p w:rsidR="00714F2B" w:rsidRDefault="00614940">
      <w:pPr>
        <w:snapToGrid w:val="0"/>
        <w:spacing w:line="240" w:lineRule="atLeast"/>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Positive Psychotherapy Counselor’s Certificate</w:t>
      </w:r>
    </w:p>
    <w:p w:rsidR="00714F2B" w:rsidRPr="00CC0623" w:rsidRDefault="00714F2B">
      <w:pPr>
        <w:snapToGrid w:val="0"/>
        <w:spacing w:line="240" w:lineRule="atLeast"/>
        <w:jc w:val="center"/>
        <w:rPr>
          <w:rFonts w:ascii="微软雅黑" w:eastAsia="微软雅黑" w:hAnsi="微软雅黑" w:cs="微软雅黑"/>
          <w:b/>
          <w:bCs/>
          <w:color w:val="000000"/>
          <w:szCs w:val="21"/>
        </w:rPr>
      </w:pPr>
    </w:p>
    <w:p w:rsidR="00714F2B" w:rsidRDefault="00614940">
      <w:pPr>
        <w:pStyle w:val="a7"/>
        <w:shd w:val="clear" w:color="auto" w:fill="FFFFFF"/>
        <w:spacing w:before="0" w:beforeAutospacing="0" w:after="0" w:afterAutospacing="0"/>
        <w:jc w:val="center"/>
        <w:rPr>
          <w:rFonts w:ascii="微软雅黑" w:eastAsia="微软雅黑" w:hAnsi="微软雅黑" w:cs="微软雅黑"/>
          <w:b/>
          <w:bCs/>
          <w:color w:val="00B050"/>
          <w:sz w:val="28"/>
          <w:szCs w:val="28"/>
        </w:rPr>
      </w:pPr>
      <w:r>
        <w:rPr>
          <w:rFonts w:ascii="微软雅黑" w:eastAsia="微软雅黑" w:hAnsi="微软雅黑" w:cs="微软雅黑" w:hint="eastAsia"/>
          <w:b/>
          <w:color w:val="0000FF"/>
          <w:sz w:val="28"/>
          <w:szCs w:val="28"/>
          <w:lang w:val="zh-CN"/>
        </w:rPr>
        <w:t>理</w:t>
      </w:r>
      <w:r>
        <w:rPr>
          <w:rFonts w:ascii="微软雅黑" w:eastAsia="微软雅黑" w:hAnsi="微软雅黑" w:cs="微软雅黑" w:hint="eastAsia"/>
          <w:b/>
          <w:color w:val="0000FF"/>
          <w:sz w:val="28"/>
          <w:szCs w:val="28"/>
        </w:rPr>
        <w:t xml:space="preserve"> </w:t>
      </w:r>
      <w:r>
        <w:rPr>
          <w:rFonts w:ascii="微软雅黑" w:eastAsia="微软雅黑" w:hAnsi="微软雅黑" w:cs="微软雅黑" w:hint="eastAsia"/>
          <w:b/>
          <w:color w:val="0000FF"/>
          <w:sz w:val="28"/>
          <w:szCs w:val="28"/>
          <w:lang w:val="zh-CN"/>
        </w:rPr>
        <w:t>论</w:t>
      </w:r>
      <w:r>
        <w:rPr>
          <w:rFonts w:ascii="微软雅黑" w:eastAsia="微软雅黑" w:hAnsi="微软雅黑" w:cs="微软雅黑" w:hint="eastAsia"/>
          <w:b/>
          <w:color w:val="0000FF"/>
          <w:sz w:val="28"/>
          <w:szCs w:val="28"/>
        </w:rPr>
        <w:t xml:space="preserve"> </w:t>
      </w:r>
      <w:r>
        <w:rPr>
          <w:rFonts w:ascii="微软雅黑" w:eastAsia="微软雅黑" w:hAnsi="微软雅黑" w:cs="微软雅黑" w:hint="eastAsia"/>
          <w:b/>
          <w:color w:val="0000FF"/>
          <w:sz w:val="28"/>
          <w:szCs w:val="28"/>
          <w:lang w:val="zh-CN"/>
        </w:rPr>
        <w:t>背</w:t>
      </w:r>
      <w:r>
        <w:rPr>
          <w:rFonts w:ascii="微软雅黑" w:eastAsia="微软雅黑" w:hAnsi="微软雅黑" w:cs="微软雅黑" w:hint="eastAsia"/>
          <w:b/>
          <w:color w:val="0000FF"/>
          <w:sz w:val="28"/>
          <w:szCs w:val="28"/>
        </w:rPr>
        <w:t xml:space="preserve"> </w:t>
      </w:r>
      <w:r>
        <w:rPr>
          <w:rFonts w:ascii="微软雅黑" w:eastAsia="微软雅黑" w:hAnsi="微软雅黑" w:cs="微软雅黑" w:hint="eastAsia"/>
          <w:b/>
          <w:color w:val="0000FF"/>
          <w:sz w:val="28"/>
          <w:szCs w:val="28"/>
          <w:lang w:val="zh-CN"/>
        </w:rPr>
        <w:t>景</w:t>
      </w:r>
    </w:p>
    <w:p w:rsidR="00714F2B" w:rsidRDefault="00614940">
      <w:pPr>
        <w:pStyle w:val="a7"/>
        <w:shd w:val="clear" w:color="auto" w:fill="FFFFFF"/>
        <w:snapToGrid w:val="0"/>
        <w:spacing w:before="0" w:beforeAutospacing="0" w:after="0" w:afterAutospacing="0" w:line="240" w:lineRule="atLeast"/>
        <w:jc w:val="center"/>
        <w:rPr>
          <w:rFonts w:ascii="微软雅黑" w:eastAsia="微软雅黑" w:hAnsi="微软雅黑" w:cs="微软雅黑"/>
          <w:color w:val="000000"/>
          <w:sz w:val="21"/>
          <w:szCs w:val="21"/>
        </w:rPr>
      </w:pPr>
      <w:r>
        <w:rPr>
          <w:rFonts w:ascii="微软雅黑" w:eastAsia="微软雅黑" w:hAnsi="微软雅黑" w:cs="微软雅黑" w:hint="eastAsia"/>
          <w:i/>
          <w:iCs/>
          <w:color w:val="000000"/>
          <w:sz w:val="21"/>
          <w:szCs w:val="21"/>
        </w:rPr>
        <w:t xml:space="preserve">   欧洲心理治疗协会(EAP)认可</w:t>
      </w:r>
      <w:r>
        <w:rPr>
          <w:rFonts w:ascii="微软雅黑" w:eastAsia="微软雅黑" w:hAnsi="微软雅黑" w:cs="微软雅黑" w:hint="eastAsia"/>
          <w:color w:val="000000"/>
          <w:sz w:val="21"/>
          <w:szCs w:val="21"/>
        </w:rPr>
        <w:t>（</w:t>
      </w:r>
      <w:hyperlink r:id="rId8" w:history="1">
        <w:r>
          <w:rPr>
            <w:rStyle w:val="ac"/>
            <w:rFonts w:ascii="微软雅黑" w:eastAsia="微软雅黑" w:hAnsi="微软雅黑" w:cs="微软雅黑" w:hint="eastAsia"/>
            <w:color w:val="000000"/>
            <w:sz w:val="21"/>
            <w:szCs w:val="21"/>
          </w:rPr>
          <w:t>http://www.europsyche.org/</w:t>
        </w:r>
      </w:hyperlink>
      <w:r>
        <w:rPr>
          <w:rFonts w:ascii="微软雅黑" w:eastAsia="微软雅黑" w:hAnsi="微软雅黑" w:cs="微软雅黑" w:hint="eastAsia"/>
          <w:color w:val="000000"/>
          <w:sz w:val="21"/>
          <w:szCs w:val="21"/>
        </w:rPr>
        <w:t xml:space="preserve"> ）</w:t>
      </w:r>
    </w:p>
    <w:p w:rsidR="00714F2B" w:rsidRDefault="00614940">
      <w:pPr>
        <w:pStyle w:val="a7"/>
        <w:shd w:val="clear" w:color="auto" w:fill="FFFFFF"/>
        <w:snapToGrid w:val="0"/>
        <w:spacing w:before="0" w:beforeAutospacing="0" w:after="0" w:afterAutospacing="0" w:line="240" w:lineRule="atLeas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i/>
          <w:iCs/>
          <w:color w:val="000000"/>
          <w:sz w:val="21"/>
          <w:szCs w:val="21"/>
        </w:rPr>
        <w:t xml:space="preserve">               世界心理治疗大会（WCP）</w:t>
      </w:r>
      <w:r>
        <w:rPr>
          <w:rFonts w:ascii="微软雅黑" w:eastAsia="微软雅黑" w:hAnsi="微软雅黑" w:cs="微软雅黑" w:hint="eastAsia"/>
          <w:color w:val="000000"/>
          <w:sz w:val="21"/>
          <w:szCs w:val="21"/>
        </w:rPr>
        <w:t>认可（</w:t>
      </w:r>
      <w:r w:rsidR="00565D52" w:rsidRPr="00565D52">
        <w:fldChar w:fldCharType="begin"/>
      </w:r>
      <w:r w:rsidR="001D3BEA">
        <w:instrText xml:space="preserve"> HYPERLINK "http://www.worldpsyche.org/" </w:instrText>
      </w:r>
      <w:r w:rsidR="00565D52" w:rsidRPr="00565D52">
        <w:fldChar w:fldCharType="separate"/>
      </w:r>
      <w:r>
        <w:rPr>
          <w:rStyle w:val="aa"/>
          <w:rFonts w:ascii="微软雅黑" w:eastAsia="微软雅黑" w:hAnsi="微软雅黑" w:cs="微软雅黑" w:hint="eastAsia"/>
          <w:color w:val="000000"/>
          <w:sz w:val="21"/>
          <w:szCs w:val="21"/>
        </w:rPr>
        <w:t>http://www.worldpsyche.org/</w:t>
      </w:r>
      <w:r w:rsidR="00565D52">
        <w:rPr>
          <w:rStyle w:val="aa"/>
          <w:rFonts w:ascii="微软雅黑" w:eastAsia="微软雅黑" w:hAnsi="微软雅黑" w:cs="微软雅黑"/>
          <w:color w:val="000000"/>
          <w:sz w:val="21"/>
          <w:szCs w:val="21"/>
        </w:rPr>
        <w:fldChar w:fldCharType="end"/>
      </w:r>
      <w:r>
        <w:rPr>
          <w:rFonts w:ascii="微软雅黑" w:eastAsia="微软雅黑" w:hAnsi="微软雅黑" w:cs="微软雅黑" w:hint="eastAsia"/>
          <w:color w:val="000000"/>
          <w:sz w:val="21"/>
          <w:szCs w:val="21"/>
        </w:rPr>
        <w:t xml:space="preserve"> ）</w:t>
      </w:r>
    </w:p>
    <w:p w:rsidR="00714F2B" w:rsidRDefault="00614940">
      <w:pPr>
        <w:pStyle w:val="a7"/>
        <w:shd w:val="clear" w:color="auto" w:fill="FFFFFF"/>
        <w:snapToGrid w:val="0"/>
        <w:spacing w:before="0" w:beforeAutospacing="0" w:after="0" w:afterAutospacing="0" w:line="240" w:lineRule="atLeast"/>
        <w:ind w:firstLineChars="200" w:firstLine="420"/>
        <w:jc w:val="center"/>
        <w:rPr>
          <w:color w:val="000000"/>
          <w:sz w:val="21"/>
          <w:szCs w:val="21"/>
        </w:rPr>
      </w:pPr>
      <w:r>
        <w:rPr>
          <w:rFonts w:ascii="微软雅黑" w:eastAsia="微软雅黑" w:hAnsi="微软雅黑" w:cs="微软雅黑" w:hint="eastAsia"/>
          <w:i/>
          <w:iCs/>
          <w:color w:val="000000"/>
          <w:sz w:val="21"/>
          <w:szCs w:val="21"/>
        </w:rPr>
        <w:t>国际心理治疗联盟(IFP)</w:t>
      </w:r>
      <w:r>
        <w:rPr>
          <w:rFonts w:ascii="微软雅黑" w:eastAsia="微软雅黑" w:hAnsi="微软雅黑" w:cs="微软雅黑" w:hint="eastAsia"/>
          <w:color w:val="000000"/>
          <w:sz w:val="21"/>
          <w:szCs w:val="21"/>
        </w:rPr>
        <w:t xml:space="preserve"> 成员（</w:t>
      </w:r>
      <w:r w:rsidR="00565D52" w:rsidRPr="00565D52">
        <w:fldChar w:fldCharType="begin"/>
      </w:r>
      <w:r w:rsidR="001D3BEA">
        <w:instrText xml:space="preserve"> HYPERLINK "http://www.ifp.name/links.htm" </w:instrText>
      </w:r>
      <w:r w:rsidR="00565D52" w:rsidRPr="00565D52">
        <w:fldChar w:fldCharType="separate"/>
      </w:r>
      <w:r>
        <w:rPr>
          <w:rStyle w:val="ac"/>
          <w:rFonts w:ascii="微软雅黑" w:eastAsia="微软雅黑" w:hAnsi="微软雅黑" w:cs="微软雅黑" w:hint="eastAsia"/>
          <w:color w:val="000000"/>
          <w:sz w:val="21"/>
          <w:szCs w:val="21"/>
        </w:rPr>
        <w:t>http://www.ifp.name/links.htm</w:t>
      </w:r>
      <w:r w:rsidR="00565D52">
        <w:rPr>
          <w:rStyle w:val="ac"/>
          <w:rFonts w:ascii="微软雅黑" w:eastAsia="微软雅黑" w:hAnsi="微软雅黑" w:cs="微软雅黑"/>
          <w:color w:val="000000"/>
          <w:sz w:val="21"/>
          <w:szCs w:val="21"/>
        </w:rPr>
        <w:fldChar w:fldCharType="end"/>
      </w:r>
      <w:r>
        <w:rPr>
          <w:rFonts w:ascii="微软雅黑" w:eastAsia="微软雅黑" w:hAnsi="微软雅黑" w:cs="微软雅黑" w:hint="eastAsia"/>
          <w:color w:val="000000"/>
          <w:sz w:val="21"/>
          <w:szCs w:val="21"/>
        </w:rPr>
        <w:t xml:space="preserve"> ）</w:t>
      </w:r>
    </w:p>
    <w:p w:rsidR="00714F2B" w:rsidRDefault="00614940">
      <w:pPr>
        <w:pStyle w:val="a7"/>
        <w:shd w:val="clear" w:color="auto" w:fill="FFFFFF"/>
        <w:ind w:firstLineChars="200" w:firstLine="480"/>
        <w:rPr>
          <w:color w:val="000000"/>
        </w:rPr>
      </w:pPr>
      <w:r>
        <w:rPr>
          <w:rFonts w:hint="eastAsia"/>
          <w:color w:val="000000"/>
        </w:rPr>
        <w:t>1968年，</w:t>
      </w:r>
      <w:r>
        <w:rPr>
          <w:rFonts w:hint="eastAsia"/>
          <w:b/>
          <w:bCs/>
          <w:color w:val="000000"/>
          <w:u w:val="single"/>
        </w:rPr>
        <w:t>积极心理治疗</w:t>
      </w:r>
      <w:r>
        <w:rPr>
          <w:rFonts w:hint="eastAsia"/>
          <w:color w:val="000000"/>
          <w:sz w:val="28"/>
          <w:szCs w:val="28"/>
        </w:rPr>
        <w:t>（</w:t>
      </w:r>
      <w:r>
        <w:rPr>
          <w:rFonts w:hint="eastAsia"/>
          <w:color w:val="000000"/>
        </w:rPr>
        <w:t>又称积极跨文化心理治疗）创立，是</w:t>
      </w:r>
      <w:r>
        <w:rPr>
          <w:rFonts w:hint="eastAsia"/>
          <w:b/>
          <w:bCs/>
          <w:i/>
          <w:iCs/>
          <w:color w:val="000000"/>
        </w:rPr>
        <w:t xml:space="preserve">德国医保系统认可 </w:t>
      </w:r>
      <w:r>
        <w:rPr>
          <w:rFonts w:hint="eastAsia"/>
          <w:color w:val="000000"/>
        </w:rPr>
        <w:t>的少数几个心理治疗疗法之一， 也是目前德国乃至整个欧洲运用范围最广的心理治疗方法之一。</w:t>
      </w:r>
    </w:p>
    <w:p w:rsidR="00714F2B" w:rsidRDefault="00614940">
      <w:pPr>
        <w:pStyle w:val="a7"/>
        <w:shd w:val="clear" w:color="auto" w:fill="FFFFFF"/>
        <w:ind w:firstLineChars="200" w:firstLine="480"/>
        <w:rPr>
          <w:color w:val="000000"/>
        </w:rPr>
      </w:pPr>
      <w:r>
        <w:rPr>
          <w:rFonts w:hint="eastAsia"/>
          <w:color w:val="000000"/>
        </w:rPr>
        <w:t>积极心理治疗以</w:t>
      </w:r>
      <w:r>
        <w:rPr>
          <w:rFonts w:hint="eastAsia"/>
          <w:b/>
          <w:bCs/>
          <w:color w:val="000000"/>
        </w:rPr>
        <w:t>跨文化研究</w:t>
      </w:r>
      <w:r>
        <w:rPr>
          <w:rFonts w:hint="eastAsia"/>
          <w:color w:val="000000"/>
        </w:rPr>
        <w:t>为基础，以</w:t>
      </w:r>
      <w:r>
        <w:rPr>
          <w:rFonts w:hint="eastAsia"/>
          <w:b/>
          <w:bCs/>
          <w:color w:val="000000"/>
        </w:rPr>
        <w:t>冲突解决</w:t>
      </w:r>
      <w:r>
        <w:rPr>
          <w:rFonts w:hint="eastAsia"/>
          <w:color w:val="000000"/>
        </w:rPr>
        <w:t>为核心，用</w:t>
      </w:r>
      <w:r>
        <w:rPr>
          <w:rFonts w:hint="eastAsia"/>
          <w:b/>
          <w:bCs/>
          <w:color w:val="000000"/>
        </w:rPr>
        <w:t>资源取向</w:t>
      </w:r>
      <w:r>
        <w:rPr>
          <w:rFonts w:hint="eastAsia"/>
          <w:color w:val="000000"/>
        </w:rPr>
        <w:t>注重从文化和历史的观点评估心理问题，强调人实际和潜在的</w:t>
      </w:r>
      <w:r>
        <w:rPr>
          <w:rFonts w:hint="eastAsia"/>
          <w:b/>
          <w:bCs/>
          <w:color w:val="000000"/>
        </w:rPr>
        <w:t>能力</w:t>
      </w:r>
      <w:r>
        <w:rPr>
          <w:rFonts w:hint="eastAsia"/>
          <w:color w:val="000000"/>
        </w:rPr>
        <w:t>以及心理社会因素的重要性。它深入研究了心理治疗的过程，从态度、理论到工具均作出革命性的创造，具有</w:t>
      </w:r>
      <w:r>
        <w:rPr>
          <w:rFonts w:hint="eastAsia"/>
          <w:b/>
          <w:bCs/>
          <w:color w:val="000000"/>
        </w:rPr>
        <w:t>疗程短、疗效显著且持续</w:t>
      </w:r>
      <w:r>
        <w:rPr>
          <w:rFonts w:hint="eastAsia"/>
          <w:color w:val="000000"/>
        </w:rPr>
        <w:t>的特点。</w:t>
      </w:r>
    </w:p>
    <w:p w:rsidR="00714F2B" w:rsidRDefault="00614940">
      <w:pPr>
        <w:pStyle w:val="a7"/>
        <w:shd w:val="clear" w:color="auto" w:fill="FFFFFF"/>
        <w:ind w:firstLineChars="200" w:firstLine="480"/>
        <w:rPr>
          <w:color w:val="000000"/>
        </w:rPr>
      </w:pPr>
      <w:r>
        <w:rPr>
          <w:rFonts w:hint="eastAsia"/>
          <w:color w:val="000000"/>
        </w:rPr>
        <w:t>1997年，在连续跟踪500个病人达五年后，其治疗效果获得了德国卫生部颁发的</w:t>
      </w:r>
      <w:r>
        <w:rPr>
          <w:rFonts w:hint="eastAsia"/>
          <w:color w:val="000000"/>
          <w:u w:val="single"/>
        </w:rPr>
        <w:t xml:space="preserve">Richard </w:t>
      </w:r>
      <w:proofErr w:type="spellStart"/>
      <w:r>
        <w:rPr>
          <w:rFonts w:hint="eastAsia"/>
          <w:color w:val="000000"/>
          <w:u w:val="single"/>
        </w:rPr>
        <w:t>Merten</w:t>
      </w:r>
      <w:proofErr w:type="spellEnd"/>
      <w:r>
        <w:rPr>
          <w:rFonts w:hint="eastAsia"/>
          <w:color w:val="000000"/>
          <w:u w:val="single"/>
        </w:rPr>
        <w:t>质量保证奖</w:t>
      </w:r>
      <w:r>
        <w:rPr>
          <w:rFonts w:hint="eastAsia"/>
          <w:color w:val="000000"/>
        </w:rPr>
        <w:t>，该奖是欧洲最高水平的医药界质量奖。截至目前为止，在各类心理治疗疗法中，只有积极心理治疗获得了该奖项。</w:t>
      </w:r>
    </w:p>
    <w:p w:rsidR="00714F2B" w:rsidRDefault="00614940">
      <w:pPr>
        <w:pStyle w:val="a7"/>
        <w:shd w:val="clear" w:color="auto" w:fill="FFFFFF"/>
        <w:ind w:firstLine="480"/>
        <w:rPr>
          <w:color w:val="000000"/>
        </w:rPr>
      </w:pPr>
      <w:r>
        <w:rPr>
          <w:rFonts w:hint="eastAsia"/>
          <w:color w:val="000000"/>
        </w:rPr>
        <w:t>积极心理治疗的理论、原则与工具有效架构了一个</w:t>
      </w:r>
      <w:r>
        <w:rPr>
          <w:rFonts w:hint="eastAsia"/>
          <w:b/>
          <w:bCs/>
          <w:color w:val="000000"/>
        </w:rPr>
        <w:t>灵活而坚实的平台</w:t>
      </w:r>
      <w:r>
        <w:rPr>
          <w:rFonts w:hint="eastAsia"/>
          <w:color w:val="000000"/>
        </w:rPr>
        <w:t>，其他流派的理论、方法和工具都可以在这个平台上根据需要得到准确合理的运用。</w:t>
      </w:r>
    </w:p>
    <w:p w:rsidR="00714F2B" w:rsidRDefault="00614940">
      <w:pPr>
        <w:pStyle w:val="a7"/>
        <w:shd w:val="clear" w:color="auto" w:fill="FFFFFF"/>
        <w:ind w:firstLine="480"/>
        <w:rPr>
          <w:color w:val="000000"/>
        </w:rPr>
      </w:pPr>
      <w:r>
        <w:rPr>
          <w:rFonts w:hint="eastAsia"/>
          <w:color w:val="000000"/>
        </w:rPr>
        <w:t>40余年来，积极心理治疗仅在德国已经培训了38000多名专业人士，在心理治疗、心身医学继续教育培训、企业EAP、教育系统、政府警察及军队、心理健康辅导等方面都取得了杰出的成绩。</w:t>
      </w:r>
    </w:p>
    <w:p w:rsidR="00714F2B" w:rsidRDefault="00614940">
      <w:pPr>
        <w:pStyle w:val="a7"/>
        <w:shd w:val="clear" w:color="auto" w:fill="FFFFFF"/>
        <w:ind w:firstLine="480"/>
        <w:rPr>
          <w:color w:val="000000"/>
        </w:rPr>
      </w:pPr>
      <w:r>
        <w:rPr>
          <w:rFonts w:hint="eastAsia"/>
          <w:color w:val="000000"/>
        </w:rPr>
        <w:t>积极心理治疗创始人诺斯拉特•佩塞斯基安教授（</w:t>
      </w:r>
      <w:proofErr w:type="spellStart"/>
      <w:r>
        <w:rPr>
          <w:rFonts w:hint="eastAsia"/>
          <w:color w:val="000000"/>
        </w:rPr>
        <w:t>Dr.Pro.Nossrat</w:t>
      </w:r>
      <w:proofErr w:type="spellEnd"/>
      <w:r>
        <w:rPr>
          <w:rFonts w:hint="eastAsia"/>
          <w:color w:val="000000"/>
        </w:rPr>
        <w:t xml:space="preserve"> </w:t>
      </w:r>
      <w:proofErr w:type="spellStart"/>
      <w:r>
        <w:rPr>
          <w:rFonts w:hint="eastAsia"/>
          <w:color w:val="000000"/>
        </w:rPr>
        <w:t>Peseschkian</w:t>
      </w:r>
      <w:proofErr w:type="spellEnd"/>
      <w:r>
        <w:rPr>
          <w:rFonts w:hint="eastAsia"/>
          <w:color w:val="000000"/>
        </w:rPr>
        <w:t xml:space="preserve">）因其专业成就和为人类作出的贡献，于2005年11月获得德国总统Mr. Horst </w:t>
      </w:r>
      <w:proofErr w:type="spellStart"/>
      <w:r>
        <w:rPr>
          <w:rFonts w:hint="eastAsia"/>
          <w:color w:val="000000"/>
        </w:rPr>
        <w:t>Köhler</w:t>
      </w:r>
      <w:proofErr w:type="spellEnd"/>
      <w:r>
        <w:rPr>
          <w:rFonts w:hint="eastAsia"/>
          <w:color w:val="000000"/>
        </w:rPr>
        <w:t xml:space="preserve"> 亲自颁发的“杰出服务”十字勋章（该勋章是德国对作出了杰出服务和贡献公民的最高认可和奖励，在心理学和心理治疗界迄今为止只有两个人获得过此勋章）；在2009年教授又获得诺贝尔医学奖的提名。</w:t>
      </w:r>
    </w:p>
    <w:p w:rsidR="00714F2B" w:rsidRDefault="00614940">
      <w:pPr>
        <w:pStyle w:val="a7"/>
        <w:shd w:val="clear" w:color="auto" w:fill="FFFFFF"/>
        <w:rPr>
          <w:color w:val="444444"/>
        </w:rPr>
      </w:pPr>
      <w:r>
        <w:rPr>
          <w:rFonts w:hint="eastAsia"/>
          <w:b/>
          <w:bCs/>
          <w:color w:val="000000"/>
          <w:sz w:val="28"/>
          <w:szCs w:val="28"/>
        </w:rPr>
        <w:t xml:space="preserve">    当代</w:t>
      </w:r>
      <w:r>
        <w:rPr>
          <w:rFonts w:hint="eastAsia"/>
        </w:rPr>
        <w:t>越来越多的人处在日趋激烈的社会竞争环境中，无论是助人还是助已，无论是想从事心理相关专业工作，还是为了更好完成现有工作、过上幸福健康的生活，接受心理咨询和心理治疗专业培训成为很多希望维护心理健康人们的不二选择，而随着时间的流逝，人们越来越重视选择心理治疗疗法及技术，也越来越重视规范化的有效学习。</w:t>
      </w:r>
    </w:p>
    <w:p w:rsidR="00714F2B" w:rsidRDefault="00614940">
      <w:pPr>
        <w:ind w:firstLineChars="200" w:firstLine="480"/>
        <w:rPr>
          <w:rFonts w:ascii="宋体" w:hAnsi="宋体" w:cs="宋体"/>
          <w:color w:val="000000"/>
          <w:sz w:val="24"/>
        </w:rPr>
      </w:pPr>
      <w:r>
        <w:rPr>
          <w:rFonts w:ascii="宋体" w:hAnsi="宋体" w:cs="宋体" w:hint="eastAsia"/>
          <w:color w:val="000000"/>
          <w:sz w:val="24"/>
        </w:rPr>
        <w:t xml:space="preserve"> </w:t>
      </w:r>
    </w:p>
    <w:p w:rsidR="00714F2B" w:rsidRDefault="00714F2B">
      <w:pPr>
        <w:ind w:firstLineChars="200" w:firstLine="480"/>
        <w:rPr>
          <w:rFonts w:ascii="宋体" w:hAnsi="宋体" w:cs="宋体"/>
          <w:color w:val="000000"/>
          <w:sz w:val="24"/>
        </w:rPr>
      </w:pPr>
    </w:p>
    <w:p w:rsidR="00714F2B" w:rsidRDefault="00614940">
      <w:pPr>
        <w:ind w:firstLineChars="200" w:firstLine="480"/>
        <w:rPr>
          <w:rFonts w:ascii="宋体" w:hAnsi="宋体" w:cs="宋体"/>
          <w:color w:val="000000"/>
          <w:sz w:val="24"/>
        </w:rPr>
      </w:pPr>
      <w:r>
        <w:rPr>
          <w:rFonts w:ascii="宋体" w:hAnsi="宋体" w:cs="宋体" w:hint="eastAsia"/>
          <w:color w:val="000000"/>
          <w:sz w:val="24"/>
        </w:rPr>
        <w:t>深圳竹海心理咨询有限公司一贯</w:t>
      </w:r>
      <w:r>
        <w:rPr>
          <w:rFonts w:ascii="宋体" w:hAnsi="宋体" w:cs="宋体" w:hint="eastAsia"/>
          <w:b/>
          <w:bCs/>
          <w:color w:val="000000"/>
          <w:sz w:val="24"/>
        </w:rPr>
        <w:t>重视品质，专注应用</w:t>
      </w:r>
      <w:r>
        <w:rPr>
          <w:rFonts w:ascii="宋体" w:hAnsi="宋体" w:cs="宋体" w:hint="eastAsia"/>
          <w:color w:val="000000"/>
          <w:sz w:val="24"/>
        </w:rPr>
        <w:t>，特别引进德国积极心理治疗</w:t>
      </w:r>
      <w:r>
        <w:rPr>
          <w:rFonts w:ascii="宋体" w:hAnsi="宋体" w:cs="宋体" w:hint="eastAsia"/>
          <w:color w:val="000000"/>
          <w:sz w:val="24"/>
        </w:rPr>
        <w:lastRenderedPageBreak/>
        <w:t>（Positive Psychotherapy）连续培训项目，将与世界积极心理治疗协会（WAPP)联合举办积极心理治疗基础课程，为期一年，完成四大模块学习并通过考评可以申请由积极与跨文化心理治疗国际研究院颁发的，德国卫生部、教育部和劳动部三重认可的积极心理治疗咨询师证书，同时可以申请参加硕士课程的学习，完成硕士课程并通过考评可申请积极心理治疗师证书。</w:t>
      </w:r>
    </w:p>
    <w:p w:rsidR="00714F2B" w:rsidRDefault="00614940">
      <w:pPr>
        <w:rPr>
          <w:rFonts w:ascii="宋体" w:hAnsi="宋体" w:cs="宋体"/>
          <w:b/>
          <w:bCs/>
          <w:color w:val="000000"/>
          <w:sz w:val="24"/>
        </w:rPr>
      </w:pPr>
      <w:r>
        <w:rPr>
          <w:rFonts w:ascii="宋体" w:hAnsi="宋体" w:cs="宋体" w:hint="eastAsia"/>
          <w:b/>
          <w:bCs/>
          <w:color w:val="000000"/>
          <w:sz w:val="24"/>
        </w:rPr>
        <w:t xml:space="preserve">    </w:t>
      </w:r>
    </w:p>
    <w:p w:rsidR="00714F2B" w:rsidRDefault="00614940">
      <w:pPr>
        <w:rPr>
          <w:rFonts w:ascii="宋体" w:hAnsi="宋体" w:cs="宋体"/>
          <w:b/>
          <w:bCs/>
          <w:color w:val="000000"/>
          <w:sz w:val="28"/>
          <w:szCs w:val="28"/>
        </w:rPr>
      </w:pPr>
      <w:r>
        <w:rPr>
          <w:rFonts w:ascii="宋体" w:hAnsi="宋体" w:cs="宋体" w:hint="eastAsia"/>
          <w:b/>
          <w:bCs/>
          <w:color w:val="000000"/>
          <w:sz w:val="28"/>
          <w:szCs w:val="28"/>
        </w:rPr>
        <w:t>课程特色：</w:t>
      </w:r>
    </w:p>
    <w:p w:rsidR="00714F2B" w:rsidRDefault="00614940">
      <w:pPr>
        <w:pStyle w:val="a7"/>
        <w:shd w:val="clear" w:color="auto" w:fill="FFFFFF"/>
        <w:spacing w:before="0" w:beforeAutospacing="0" w:after="0" w:afterAutospacing="0"/>
        <w:ind w:firstLine="480"/>
        <w:rPr>
          <w:color w:val="000000"/>
        </w:rPr>
      </w:pPr>
      <w:r>
        <w:rPr>
          <w:rFonts w:hint="eastAsia"/>
          <w:color w:val="000000"/>
        </w:rPr>
        <w:t>1、</w:t>
      </w:r>
      <w:r>
        <w:rPr>
          <w:rFonts w:hint="eastAsia"/>
          <w:b/>
          <w:bCs/>
          <w:color w:val="000000"/>
        </w:rPr>
        <w:t>从理论到实践，完</w:t>
      </w:r>
      <w:r>
        <w:rPr>
          <w:rFonts w:hint="eastAsia"/>
          <w:b/>
          <w:color w:val="000000"/>
        </w:rPr>
        <w:t>整移植经过国际检验的课程结构和课程内容</w:t>
      </w:r>
      <w:r>
        <w:rPr>
          <w:rFonts w:hint="eastAsia"/>
          <w:color w:val="000000"/>
        </w:rPr>
        <w:t>。互动、自我体验式的学习是一个自我觉醒和成长的过程。全部基础课程共计四次培训结束后，学员能够掌握十几个积极心理治疗的工具，学习如何将他们应用到实际工作中，并独立开展治疗/咨询工作。</w:t>
      </w:r>
    </w:p>
    <w:p w:rsidR="00714F2B" w:rsidRDefault="00614940">
      <w:pPr>
        <w:pStyle w:val="a7"/>
        <w:shd w:val="clear" w:color="auto" w:fill="FFFFFF"/>
        <w:spacing w:before="0" w:beforeAutospacing="0" w:after="0" w:afterAutospacing="0"/>
        <w:ind w:firstLine="480"/>
        <w:rPr>
          <w:color w:val="000000"/>
        </w:rPr>
      </w:pPr>
      <w:r>
        <w:rPr>
          <w:rFonts w:hint="eastAsia"/>
          <w:color w:val="000000"/>
        </w:rPr>
        <w:t>2、</w:t>
      </w:r>
      <w:r>
        <w:rPr>
          <w:rFonts w:hint="eastAsia"/>
          <w:b/>
          <w:bCs/>
          <w:color w:val="000000"/>
        </w:rPr>
        <w:t>身心合一，连续完整。</w:t>
      </w:r>
      <w:r>
        <w:rPr>
          <w:rFonts w:hint="eastAsia"/>
          <w:color w:val="656E6A"/>
          <w:sz w:val="18"/>
          <w:szCs w:val="18"/>
        </w:rPr>
        <w:t xml:space="preserve"> </w:t>
      </w:r>
      <w:r>
        <w:rPr>
          <w:rFonts w:hint="eastAsia"/>
          <w:color w:val="000000"/>
        </w:rPr>
        <w:t xml:space="preserve">积极心理治疗的理论和原则提供给治疗师/咨询师一个新的平台，在这个平台上，以前学到的各流派的方法、工具、量表、问卷等能够得以充分合理地运用。从咨访关系、人生未来观点、治疗师/咨询师本人的工作-生活-未来等多个方面讲解如何成为一个好的专业工作者，如何成就平衡而健康的生活。（积极心理治疗是目前唯一获得德国卫生部颁发的Richard </w:t>
      </w:r>
      <w:proofErr w:type="spellStart"/>
      <w:r>
        <w:rPr>
          <w:rFonts w:hint="eastAsia"/>
          <w:color w:val="000000"/>
        </w:rPr>
        <w:t>Merten</w:t>
      </w:r>
      <w:proofErr w:type="spellEnd"/>
      <w:r>
        <w:rPr>
          <w:rFonts w:hint="eastAsia"/>
          <w:color w:val="000000"/>
        </w:rPr>
        <w:t>质量保证奖，少数获得德国医保系统认可的心理疗法之一，疗法的质量值得信赖。）</w:t>
      </w:r>
    </w:p>
    <w:p w:rsidR="00714F2B" w:rsidRDefault="00614940">
      <w:pPr>
        <w:rPr>
          <w:rFonts w:ascii="宋体" w:hAnsi="宋体" w:cs="宋体"/>
          <w:color w:val="000000"/>
          <w:sz w:val="24"/>
        </w:rPr>
      </w:pPr>
      <w:r>
        <w:rPr>
          <w:rFonts w:ascii="宋体" w:hAnsi="宋体" w:cs="宋体" w:hint="eastAsia"/>
          <w:color w:val="000000"/>
        </w:rPr>
        <w:t xml:space="preserve">     </w:t>
      </w:r>
      <w:r>
        <w:rPr>
          <w:rFonts w:ascii="宋体" w:hAnsi="宋体" w:cs="宋体" w:hint="eastAsia"/>
          <w:color w:val="000000"/>
          <w:sz w:val="24"/>
        </w:rPr>
        <w:t>3、</w:t>
      </w:r>
      <w:r>
        <w:rPr>
          <w:rFonts w:ascii="宋体" w:hAnsi="宋体" w:cs="宋体" w:hint="eastAsia"/>
          <w:b/>
          <w:color w:val="000000"/>
          <w:sz w:val="24"/>
        </w:rPr>
        <w:t>国际认证</w:t>
      </w:r>
      <w:r>
        <w:rPr>
          <w:rFonts w:ascii="宋体" w:hAnsi="宋体" w:cs="宋体" w:hint="eastAsia"/>
          <w:b/>
          <w:bCs/>
          <w:color w:val="000000"/>
          <w:sz w:val="24"/>
        </w:rPr>
        <w:t>证书</w:t>
      </w:r>
      <w:r>
        <w:rPr>
          <w:rFonts w:ascii="宋体" w:hAnsi="宋体" w:cs="宋体" w:hint="eastAsia"/>
          <w:color w:val="000000"/>
        </w:rPr>
        <w:t>。</w:t>
      </w:r>
      <w:r>
        <w:rPr>
          <w:rFonts w:ascii="宋体" w:hAnsi="宋体" w:cs="宋体" w:hint="eastAsia"/>
          <w:color w:val="000000"/>
          <w:sz w:val="24"/>
        </w:rPr>
        <w:t>在国际级的心理治疗行业组织里，最早由荣格发起的成立于1934年的IFP国际心理治疗联盟（90年代改为现名）、最具权威性的EAP欧洲心理治疗协会以及WCP世界心理治疗大会，积极心理治疗组织都是核心的甚至是奠基的成员。获得“积极心理治疗师”的证书意味着职业生涯与世界接轨，职业资格获得国际行业组织的认可。</w:t>
      </w:r>
    </w:p>
    <w:p w:rsidR="00714F2B" w:rsidRDefault="00614940">
      <w:pPr>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b/>
          <w:bCs/>
          <w:color w:val="000000"/>
          <w:sz w:val="24"/>
        </w:rPr>
        <w:t>全面支持、全球同行</w:t>
      </w:r>
      <w:r>
        <w:rPr>
          <w:rFonts w:ascii="宋体" w:hAnsi="宋体" w:cs="宋体" w:hint="eastAsia"/>
          <w:color w:val="656E6A"/>
          <w:sz w:val="24"/>
        </w:rPr>
        <w:t>。</w:t>
      </w:r>
      <w:r>
        <w:rPr>
          <w:rFonts w:ascii="宋体" w:hAnsi="宋体" w:cs="宋体" w:hint="eastAsia"/>
          <w:color w:val="000000"/>
          <w:sz w:val="24"/>
        </w:rPr>
        <w:t>取得积极心理治疗咨询师或治疗师的资格后，可以加入</w:t>
      </w:r>
      <w:r w:rsidR="00EF695B">
        <w:rPr>
          <w:rFonts w:ascii="宋体" w:hAnsi="宋体" w:cs="宋体" w:hint="eastAsia"/>
          <w:color w:val="000000"/>
          <w:sz w:val="24"/>
        </w:rPr>
        <w:t>世界</w:t>
      </w:r>
      <w:r>
        <w:rPr>
          <w:rFonts w:ascii="宋体" w:hAnsi="宋体" w:cs="宋体" w:hint="eastAsia"/>
          <w:color w:val="000000"/>
          <w:sz w:val="24"/>
        </w:rPr>
        <w:t>积极心理治疗协会，成为世界积极心理治疗组织的成员，享受会员通讯、职业交流、专业支持、不断提升、全球旅行与全世界的积极心理治疗从业人员交流互动。</w:t>
      </w:r>
    </w:p>
    <w:p w:rsidR="00714F2B" w:rsidRDefault="00714F2B">
      <w:pPr>
        <w:ind w:firstLineChars="200" w:firstLine="480"/>
        <w:rPr>
          <w:rFonts w:ascii="宋体" w:hAnsi="宋体" w:cs="宋体"/>
          <w:color w:val="000000"/>
          <w:sz w:val="24"/>
        </w:rPr>
      </w:pPr>
    </w:p>
    <w:p w:rsidR="00714F2B" w:rsidRDefault="00614940">
      <w:pPr>
        <w:pStyle w:val="a7"/>
        <w:shd w:val="clear" w:color="auto" w:fill="FFFFFF"/>
        <w:spacing w:before="0" w:beforeAutospacing="0" w:after="0" w:afterAutospacing="0" w:line="384" w:lineRule="atLeast"/>
        <w:rPr>
          <w:color w:val="000000"/>
        </w:rPr>
      </w:pPr>
      <w:r>
        <w:rPr>
          <w:rFonts w:hint="eastAsia"/>
          <w:b/>
          <w:bCs/>
          <w:color w:val="000000"/>
          <w:sz w:val="28"/>
          <w:szCs w:val="28"/>
        </w:rPr>
        <w:t>课程安排</w:t>
      </w:r>
      <w:r>
        <w:rPr>
          <w:rFonts w:hint="eastAsia"/>
          <w:color w:val="000000"/>
          <w:sz w:val="28"/>
          <w:szCs w:val="28"/>
        </w:rPr>
        <w:t>：</w:t>
      </w:r>
      <w:r>
        <w:rPr>
          <w:rFonts w:hint="eastAsia"/>
          <w:color w:val="000000"/>
        </w:rPr>
        <w:t>4天×4模块，共计16天128学时（国际惯例45分钟一个学时）</w:t>
      </w:r>
    </w:p>
    <w:p w:rsidR="00714F2B" w:rsidRDefault="00614940">
      <w:pPr>
        <w:pStyle w:val="a7"/>
        <w:shd w:val="clear" w:color="auto" w:fill="FFFFFF"/>
        <w:spacing w:before="0" w:beforeAutospacing="0" w:after="0" w:afterAutospacing="0" w:line="384" w:lineRule="atLeast"/>
        <w:rPr>
          <w:color w:val="000000"/>
        </w:rPr>
      </w:pPr>
      <w:r>
        <w:rPr>
          <w:rFonts w:hint="eastAsia"/>
          <w:color w:val="000000"/>
        </w:rPr>
        <w:t xml:space="preserve">     </w:t>
      </w:r>
      <w:r w:rsidR="009505E3">
        <w:rPr>
          <w:rFonts w:hint="eastAsia"/>
          <w:color w:val="000000"/>
        </w:rPr>
        <w:t>模块一</w:t>
      </w:r>
      <w:r>
        <w:rPr>
          <w:rFonts w:hint="eastAsia"/>
          <w:color w:val="000000"/>
        </w:rPr>
        <w:t>：2017年5月13-16日</w:t>
      </w:r>
    </w:p>
    <w:p w:rsidR="00EF695B" w:rsidRDefault="009505E3" w:rsidP="009505E3">
      <w:pPr>
        <w:pStyle w:val="a7"/>
        <w:shd w:val="clear" w:color="auto" w:fill="FFFFFF"/>
        <w:spacing w:before="0" w:beforeAutospacing="0" w:after="0" w:afterAutospacing="0" w:line="384" w:lineRule="atLeast"/>
        <w:ind w:firstLine="600"/>
        <w:rPr>
          <w:color w:val="000000"/>
        </w:rPr>
      </w:pPr>
      <w:r>
        <w:rPr>
          <w:rFonts w:hint="eastAsia"/>
          <w:color w:val="000000"/>
        </w:rPr>
        <w:t>模块二</w:t>
      </w:r>
      <w:r w:rsidR="00614940">
        <w:rPr>
          <w:rFonts w:hint="eastAsia"/>
          <w:color w:val="000000"/>
        </w:rPr>
        <w:t>：2017年6月8-11日</w:t>
      </w:r>
    </w:p>
    <w:p w:rsidR="009505E3" w:rsidRDefault="009505E3" w:rsidP="009505E3">
      <w:pPr>
        <w:pStyle w:val="a7"/>
        <w:shd w:val="clear" w:color="auto" w:fill="FFFFFF"/>
        <w:spacing w:before="0" w:beforeAutospacing="0" w:after="0" w:afterAutospacing="0" w:line="384" w:lineRule="atLeast"/>
        <w:ind w:firstLine="600"/>
        <w:rPr>
          <w:color w:val="000000"/>
        </w:rPr>
      </w:pPr>
      <w:r>
        <w:rPr>
          <w:rFonts w:hint="eastAsia"/>
          <w:color w:val="000000"/>
        </w:rPr>
        <w:t>模块三：待定</w:t>
      </w:r>
    </w:p>
    <w:p w:rsidR="009505E3" w:rsidRDefault="009505E3" w:rsidP="009505E3">
      <w:pPr>
        <w:pStyle w:val="a7"/>
        <w:shd w:val="clear" w:color="auto" w:fill="FFFFFF"/>
        <w:spacing w:before="0" w:beforeAutospacing="0" w:after="0" w:afterAutospacing="0" w:line="384" w:lineRule="atLeast"/>
        <w:ind w:firstLine="600"/>
        <w:rPr>
          <w:color w:val="000000"/>
        </w:rPr>
      </w:pPr>
      <w:r>
        <w:rPr>
          <w:rFonts w:hint="eastAsia"/>
          <w:color w:val="000000"/>
        </w:rPr>
        <w:t>模块四：待定</w:t>
      </w:r>
    </w:p>
    <w:p w:rsidR="00EF695B" w:rsidRPr="006D24CB" w:rsidRDefault="006D24CB" w:rsidP="006D24CB">
      <w:pPr>
        <w:pStyle w:val="a7"/>
        <w:shd w:val="clear" w:color="auto" w:fill="FFFFFF"/>
        <w:spacing w:before="0" w:beforeAutospacing="0" w:after="0" w:afterAutospacing="0" w:line="384" w:lineRule="atLeast"/>
        <w:ind w:firstLine="600"/>
        <w:rPr>
          <w:rFonts w:hint="eastAsia"/>
          <w:color w:val="FF0000"/>
        </w:rPr>
      </w:pPr>
      <w:r w:rsidRPr="006D24CB">
        <w:rPr>
          <w:rFonts w:hint="eastAsia"/>
          <w:color w:val="FF0000"/>
          <w:sz w:val="22"/>
        </w:rPr>
        <w:t>学员修完四个模块可获得</w:t>
      </w:r>
      <w:r w:rsidRPr="006D24CB">
        <w:rPr>
          <w:rFonts w:hint="eastAsia"/>
          <w:b/>
          <w:color w:val="FF0000"/>
          <w:sz w:val="22"/>
        </w:rPr>
        <w:t>积极心理治疗咨询师国际证书</w:t>
      </w:r>
    </w:p>
    <w:p w:rsidR="006D24CB" w:rsidRDefault="006D24CB" w:rsidP="00EF695B">
      <w:pPr>
        <w:pStyle w:val="a7"/>
        <w:shd w:val="clear" w:color="auto" w:fill="FFFFFF"/>
        <w:spacing w:before="0" w:beforeAutospacing="0" w:after="0" w:afterAutospacing="0" w:line="384" w:lineRule="atLeast"/>
        <w:ind w:firstLineChars="150" w:firstLine="360"/>
        <w:rPr>
          <w:color w:val="000000"/>
        </w:rPr>
      </w:pPr>
    </w:p>
    <w:p w:rsidR="00714F2B" w:rsidRDefault="00614940">
      <w:pPr>
        <w:rPr>
          <w:rFonts w:ascii="宋体" w:hAnsi="宋体" w:cs="宋体"/>
          <w:color w:val="000000"/>
        </w:rPr>
      </w:pPr>
      <w:r>
        <w:rPr>
          <w:rFonts w:ascii="宋体" w:hAnsi="宋体" w:cs="宋体" w:hint="eastAsia"/>
          <w:b/>
          <w:bCs/>
          <w:color w:val="000000"/>
          <w:sz w:val="28"/>
          <w:szCs w:val="28"/>
        </w:rPr>
        <w:t>授课方式：</w:t>
      </w:r>
      <w:r>
        <w:rPr>
          <w:rFonts w:ascii="宋体" w:hAnsi="宋体" w:cs="宋体" w:hint="eastAsia"/>
          <w:bCs/>
          <w:color w:val="000000"/>
          <w:sz w:val="24"/>
        </w:rPr>
        <w:t>双语教学，</w:t>
      </w:r>
      <w:r>
        <w:rPr>
          <w:rFonts w:ascii="宋体" w:hAnsi="宋体" w:cs="宋体" w:hint="eastAsia"/>
          <w:color w:val="000000"/>
          <w:sz w:val="24"/>
        </w:rPr>
        <w:t>理论讲授、督导与自我体验相结合的纯正德国培训方式</w:t>
      </w:r>
    </w:p>
    <w:p w:rsidR="00714F2B" w:rsidRDefault="00614940">
      <w:pPr>
        <w:spacing w:line="500" w:lineRule="exact"/>
        <w:ind w:firstLineChars="540" w:firstLine="1296"/>
        <w:rPr>
          <w:rFonts w:ascii="宋体" w:hAnsi="宋体" w:cs="宋体"/>
          <w:sz w:val="24"/>
        </w:rPr>
      </w:pPr>
      <w:r>
        <w:rPr>
          <w:rFonts w:ascii="宋体" w:hAnsi="宋体" w:cs="宋体" w:hint="eastAsia"/>
          <w:sz w:val="24"/>
        </w:rPr>
        <w:t>1、分阶段集中授课（全年四次，每次四天，双语教学），国际培训师担纲</w:t>
      </w:r>
    </w:p>
    <w:p w:rsidR="00714F2B" w:rsidRDefault="00614940">
      <w:pPr>
        <w:spacing w:line="500" w:lineRule="exact"/>
        <w:ind w:firstLineChars="540" w:firstLine="1296"/>
        <w:rPr>
          <w:rFonts w:ascii="宋体" w:hAnsi="宋体" w:cs="宋体"/>
          <w:sz w:val="24"/>
        </w:rPr>
      </w:pPr>
      <w:r>
        <w:rPr>
          <w:rFonts w:ascii="宋体" w:hAnsi="宋体" w:cs="宋体" w:hint="eastAsia"/>
          <w:sz w:val="24"/>
        </w:rPr>
        <w:t>2、浸泡式督导体验及治疗演练，学习与演练同步</w:t>
      </w:r>
    </w:p>
    <w:p w:rsidR="00714F2B" w:rsidRDefault="00614940">
      <w:pPr>
        <w:spacing w:line="500" w:lineRule="exact"/>
        <w:ind w:firstLineChars="540" w:firstLine="1296"/>
        <w:rPr>
          <w:rFonts w:ascii="宋体" w:hAnsi="宋体" w:cs="宋体"/>
          <w:sz w:val="24"/>
        </w:rPr>
      </w:pPr>
      <w:r>
        <w:rPr>
          <w:rFonts w:ascii="宋体" w:hAnsi="宋体" w:cs="宋体" w:hint="eastAsia"/>
          <w:sz w:val="24"/>
        </w:rPr>
        <w:t>3、专业讨论、心理沙龙、成长小组同步开展</w:t>
      </w:r>
    </w:p>
    <w:p w:rsidR="00714F2B" w:rsidRDefault="00614940">
      <w:pPr>
        <w:spacing w:line="500" w:lineRule="exact"/>
        <w:ind w:firstLineChars="540" w:firstLine="1296"/>
        <w:rPr>
          <w:rFonts w:ascii="宋体" w:hAnsi="宋体" w:cs="宋体"/>
          <w:sz w:val="24"/>
        </w:rPr>
      </w:pPr>
      <w:r>
        <w:rPr>
          <w:rFonts w:ascii="宋体" w:hAnsi="宋体" w:cs="宋体" w:hint="eastAsia"/>
          <w:sz w:val="24"/>
        </w:rPr>
        <w:t>4、从自身开始，活学活用，促进学员更好地交流</w:t>
      </w:r>
    </w:p>
    <w:p w:rsidR="00714F2B" w:rsidRDefault="00714F2B">
      <w:pPr>
        <w:spacing w:line="500" w:lineRule="exact"/>
        <w:ind w:firstLineChars="540" w:firstLine="1296"/>
        <w:rPr>
          <w:rFonts w:ascii="宋体" w:hAnsi="宋体" w:cs="宋体"/>
          <w:sz w:val="24"/>
        </w:rPr>
      </w:pPr>
    </w:p>
    <w:p w:rsidR="00714F2B" w:rsidRPr="009505E3" w:rsidRDefault="00614940" w:rsidP="009505E3">
      <w:pPr>
        <w:rPr>
          <w:rFonts w:ascii="宋体" w:hAnsi="宋体" w:cs="宋体"/>
          <w:color w:val="000000"/>
          <w:sz w:val="24"/>
        </w:rPr>
      </w:pPr>
      <w:r>
        <w:rPr>
          <w:rFonts w:ascii="宋体" w:hAnsi="宋体" w:cs="宋体" w:hint="eastAsia"/>
          <w:b/>
          <w:bCs/>
          <w:color w:val="000000"/>
          <w:sz w:val="28"/>
          <w:szCs w:val="28"/>
        </w:rPr>
        <w:t>招生</w:t>
      </w:r>
      <w:r w:rsidRPr="009505E3">
        <w:rPr>
          <w:rFonts w:ascii="宋体" w:hAnsi="宋体" w:cs="宋体" w:hint="eastAsia"/>
          <w:b/>
          <w:bCs/>
          <w:color w:val="000000"/>
          <w:sz w:val="28"/>
        </w:rPr>
        <w:t>对象</w:t>
      </w:r>
      <w:r w:rsidRPr="009505E3">
        <w:rPr>
          <w:rFonts w:ascii="宋体" w:hAnsi="宋体" w:cs="宋体" w:hint="eastAsia"/>
          <w:b/>
          <w:bCs/>
          <w:color w:val="000000"/>
          <w:sz w:val="24"/>
        </w:rPr>
        <w:t>：</w:t>
      </w:r>
      <w:r w:rsidR="009505E3" w:rsidRPr="009505E3">
        <w:rPr>
          <w:rFonts w:ascii="宋体" w:hAnsi="宋体" w:cs="宋体" w:hint="eastAsia"/>
          <w:color w:val="000000"/>
          <w:sz w:val="24"/>
        </w:rPr>
        <w:t>中级督导、初级督导、精神卫生领域社工、医务领域社工、教育领域社工；其他领域社工、对心理学感兴趣的相关人士。</w:t>
      </w:r>
    </w:p>
    <w:p w:rsidR="009505E3" w:rsidRPr="00316366" w:rsidRDefault="00614940" w:rsidP="00316366">
      <w:pPr>
        <w:spacing w:line="240" w:lineRule="atLeast"/>
        <w:rPr>
          <w:rFonts w:ascii="宋体" w:hAnsi="宋体" w:cs="宋体"/>
          <w:b/>
          <w:color w:val="000000"/>
          <w:sz w:val="24"/>
        </w:rPr>
      </w:pPr>
      <w:r>
        <w:rPr>
          <w:rFonts w:ascii="宋体" w:hAnsi="宋体" w:cs="宋体" w:hint="eastAsia"/>
          <w:b/>
          <w:bCs/>
          <w:color w:val="000000"/>
          <w:sz w:val="28"/>
          <w:szCs w:val="28"/>
        </w:rPr>
        <w:t xml:space="preserve">课程收费： </w:t>
      </w:r>
      <w:r>
        <w:rPr>
          <w:rFonts w:ascii="宋体" w:hAnsi="宋体" w:cs="宋体" w:hint="eastAsia"/>
          <w:color w:val="333333"/>
          <w:kern w:val="0"/>
          <w:sz w:val="24"/>
        </w:rPr>
        <w:t>¥</w:t>
      </w:r>
      <w:r>
        <w:rPr>
          <w:rFonts w:ascii="宋体" w:hAnsi="宋体" w:cs="宋体" w:hint="eastAsia"/>
          <w:color w:val="000000"/>
          <w:sz w:val="24"/>
        </w:rPr>
        <w:t>6800元/人/模块（含培训费、证书费、资料费）</w:t>
      </w:r>
      <w:r w:rsidR="00316366">
        <w:rPr>
          <w:rFonts w:ascii="宋体" w:hAnsi="宋体" w:cs="宋体" w:hint="eastAsia"/>
          <w:color w:val="000000"/>
          <w:sz w:val="24"/>
        </w:rPr>
        <w:t>；</w:t>
      </w:r>
      <w:r w:rsidR="00316366" w:rsidRPr="00316366">
        <w:rPr>
          <w:rFonts w:ascii="宋体" w:hAnsi="宋体" w:cs="宋体" w:hint="eastAsia"/>
          <w:b/>
          <w:color w:val="000000"/>
          <w:sz w:val="24"/>
        </w:rPr>
        <w:t>深圳社工享受</w:t>
      </w:r>
      <w:r w:rsidR="009505E3" w:rsidRPr="00316366">
        <w:rPr>
          <w:rFonts w:ascii="宋体" w:hAnsi="宋体" w:cs="宋体" w:hint="eastAsia"/>
          <w:b/>
          <w:color w:val="000000"/>
          <w:sz w:val="24"/>
        </w:rPr>
        <w:t>竹海心理及政</w:t>
      </w:r>
      <w:r w:rsidR="009505E3" w:rsidRPr="00316366">
        <w:rPr>
          <w:rFonts w:ascii="宋体" w:hAnsi="宋体" w:cs="宋体" w:hint="eastAsia"/>
          <w:b/>
          <w:color w:val="000000"/>
          <w:sz w:val="24"/>
        </w:rPr>
        <w:lastRenderedPageBreak/>
        <w:t>府定向补助</w:t>
      </w:r>
      <w:r w:rsidR="00316366" w:rsidRPr="00316366">
        <w:rPr>
          <w:rFonts w:ascii="宋体" w:hAnsi="宋体" w:cs="宋体" w:hint="eastAsia"/>
          <w:b/>
          <w:color w:val="000000"/>
          <w:sz w:val="24"/>
        </w:rPr>
        <w:t>，详情请见培训通知。</w:t>
      </w:r>
    </w:p>
    <w:p w:rsidR="009505E3" w:rsidRDefault="009505E3">
      <w:pPr>
        <w:spacing w:line="240" w:lineRule="atLeast"/>
        <w:rPr>
          <w:rFonts w:ascii="宋体" w:hAnsi="宋体" w:cs="宋体"/>
          <w:color w:val="000000"/>
          <w:sz w:val="24"/>
        </w:rPr>
      </w:pPr>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183"/>
        <w:gridCol w:w="1184"/>
        <w:gridCol w:w="1116"/>
        <w:gridCol w:w="1255"/>
        <w:gridCol w:w="1482"/>
      </w:tblGrid>
      <w:tr w:rsidR="00316366" w:rsidTr="00316366">
        <w:trPr>
          <w:jc w:val="center"/>
        </w:trPr>
        <w:tc>
          <w:tcPr>
            <w:tcW w:w="1195" w:type="dxa"/>
            <w:vAlign w:val="center"/>
          </w:tcPr>
          <w:p w:rsidR="00316366" w:rsidRDefault="00316366">
            <w:pPr>
              <w:spacing w:line="500" w:lineRule="exact"/>
              <w:ind w:leftChars="171" w:left="359" w:firstLine="1"/>
              <w:jc w:val="center"/>
              <w:rPr>
                <w:rFonts w:ascii="宋体" w:hAnsi="宋体" w:cs="宋体"/>
                <w:b/>
                <w:szCs w:val="21"/>
              </w:rPr>
            </w:pPr>
            <w:r>
              <w:rPr>
                <w:rFonts w:ascii="宋体" w:hAnsi="宋体" w:cs="宋体" w:hint="eastAsia"/>
                <w:color w:val="000000"/>
              </w:rPr>
              <w:t xml:space="preserve">     </w:t>
            </w:r>
          </w:p>
        </w:tc>
        <w:tc>
          <w:tcPr>
            <w:tcW w:w="1183" w:type="dxa"/>
            <w:vAlign w:val="center"/>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集训</w:t>
            </w:r>
          </w:p>
        </w:tc>
        <w:tc>
          <w:tcPr>
            <w:tcW w:w="1184" w:type="dxa"/>
            <w:vAlign w:val="center"/>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半月督导</w:t>
            </w:r>
          </w:p>
        </w:tc>
        <w:tc>
          <w:tcPr>
            <w:tcW w:w="1116" w:type="dxa"/>
            <w:vAlign w:val="center"/>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自我发现</w:t>
            </w:r>
          </w:p>
        </w:tc>
        <w:tc>
          <w:tcPr>
            <w:tcW w:w="1255" w:type="dxa"/>
            <w:vAlign w:val="center"/>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实习演练</w:t>
            </w:r>
          </w:p>
        </w:tc>
        <w:tc>
          <w:tcPr>
            <w:tcW w:w="1482" w:type="dxa"/>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学员培训</w:t>
            </w:r>
          </w:p>
        </w:tc>
      </w:tr>
      <w:tr w:rsidR="00316366" w:rsidTr="00316366">
        <w:trPr>
          <w:trHeight w:val="524"/>
          <w:jc w:val="center"/>
        </w:trPr>
        <w:tc>
          <w:tcPr>
            <w:tcW w:w="1195" w:type="dxa"/>
            <w:vAlign w:val="center"/>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深圳学员</w:t>
            </w:r>
          </w:p>
        </w:tc>
        <w:tc>
          <w:tcPr>
            <w:tcW w:w="1183" w:type="dxa"/>
            <w:vMerge w:val="restart"/>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深圳</w:t>
            </w:r>
          </w:p>
        </w:tc>
        <w:tc>
          <w:tcPr>
            <w:tcW w:w="1184" w:type="dxa"/>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深圳</w:t>
            </w:r>
          </w:p>
        </w:tc>
        <w:tc>
          <w:tcPr>
            <w:tcW w:w="1116" w:type="dxa"/>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课程期间</w:t>
            </w:r>
          </w:p>
        </w:tc>
        <w:tc>
          <w:tcPr>
            <w:tcW w:w="1255" w:type="dxa"/>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有</w:t>
            </w:r>
          </w:p>
        </w:tc>
        <w:tc>
          <w:tcPr>
            <w:tcW w:w="1482" w:type="dxa"/>
            <w:vMerge w:val="restart"/>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专业讨论</w:t>
            </w:r>
          </w:p>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心理沙龙</w:t>
            </w:r>
          </w:p>
        </w:tc>
      </w:tr>
      <w:tr w:rsidR="00316366" w:rsidTr="00316366">
        <w:trPr>
          <w:jc w:val="center"/>
        </w:trPr>
        <w:tc>
          <w:tcPr>
            <w:tcW w:w="1195" w:type="dxa"/>
            <w:vAlign w:val="center"/>
          </w:tcPr>
          <w:p w:rsidR="00316366" w:rsidRDefault="00316366">
            <w:pPr>
              <w:spacing w:line="500" w:lineRule="exact"/>
              <w:jc w:val="center"/>
              <w:rPr>
                <w:rFonts w:ascii="宋体" w:hAnsi="宋体" w:cs="宋体"/>
                <w:b/>
                <w:kern w:val="0"/>
                <w:szCs w:val="21"/>
              </w:rPr>
            </w:pPr>
            <w:r>
              <w:rPr>
                <w:rFonts w:ascii="宋体" w:hAnsi="宋体" w:cs="宋体" w:hint="eastAsia"/>
                <w:b/>
                <w:kern w:val="0"/>
                <w:szCs w:val="21"/>
              </w:rPr>
              <w:t>外地学员</w:t>
            </w:r>
          </w:p>
        </w:tc>
        <w:tc>
          <w:tcPr>
            <w:tcW w:w="1183" w:type="dxa"/>
            <w:vMerge/>
            <w:vAlign w:val="center"/>
          </w:tcPr>
          <w:p w:rsidR="00316366" w:rsidRDefault="00316366">
            <w:pPr>
              <w:spacing w:line="500" w:lineRule="exact"/>
              <w:jc w:val="center"/>
              <w:rPr>
                <w:rFonts w:ascii="宋体" w:hAnsi="宋体" w:cs="宋体"/>
                <w:kern w:val="0"/>
                <w:szCs w:val="21"/>
              </w:rPr>
            </w:pPr>
          </w:p>
        </w:tc>
        <w:tc>
          <w:tcPr>
            <w:tcW w:w="1184" w:type="dxa"/>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网络</w:t>
            </w:r>
          </w:p>
        </w:tc>
        <w:tc>
          <w:tcPr>
            <w:tcW w:w="1116" w:type="dxa"/>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课程期间</w:t>
            </w:r>
          </w:p>
        </w:tc>
        <w:tc>
          <w:tcPr>
            <w:tcW w:w="1255" w:type="dxa"/>
            <w:vAlign w:val="center"/>
          </w:tcPr>
          <w:p w:rsidR="00316366" w:rsidRDefault="00316366">
            <w:pPr>
              <w:spacing w:line="500" w:lineRule="exact"/>
              <w:jc w:val="center"/>
              <w:rPr>
                <w:rFonts w:ascii="宋体" w:hAnsi="宋体" w:cs="宋体"/>
                <w:kern w:val="0"/>
                <w:szCs w:val="21"/>
              </w:rPr>
            </w:pPr>
            <w:r>
              <w:rPr>
                <w:rFonts w:ascii="宋体" w:hAnsi="宋体" w:cs="宋体" w:hint="eastAsia"/>
                <w:kern w:val="0"/>
                <w:szCs w:val="21"/>
              </w:rPr>
              <w:t>有</w:t>
            </w:r>
          </w:p>
        </w:tc>
        <w:tc>
          <w:tcPr>
            <w:tcW w:w="1482" w:type="dxa"/>
            <w:vMerge/>
          </w:tcPr>
          <w:p w:rsidR="00316366" w:rsidRDefault="00316366">
            <w:pPr>
              <w:spacing w:line="500" w:lineRule="exact"/>
              <w:jc w:val="center"/>
              <w:rPr>
                <w:rFonts w:ascii="宋体" w:hAnsi="宋体" w:cs="宋体"/>
                <w:b/>
                <w:kern w:val="0"/>
                <w:szCs w:val="21"/>
              </w:rPr>
            </w:pPr>
          </w:p>
        </w:tc>
      </w:tr>
    </w:tbl>
    <w:p w:rsidR="00714F2B" w:rsidRDefault="00714F2B">
      <w:pPr>
        <w:rPr>
          <w:szCs w:val="21"/>
        </w:rPr>
      </w:pPr>
    </w:p>
    <w:p w:rsidR="00714F2B" w:rsidRDefault="00714F2B">
      <w:pPr>
        <w:rPr>
          <w:szCs w:val="21"/>
        </w:rPr>
      </w:pPr>
    </w:p>
    <w:p w:rsidR="00714F2B" w:rsidRDefault="00614940">
      <w:pPr>
        <w:spacing w:line="500" w:lineRule="exact"/>
        <w:rPr>
          <w:rFonts w:ascii="宋体" w:hAnsi="宋体" w:cs="宋体"/>
          <w:b/>
          <w:sz w:val="28"/>
          <w:szCs w:val="28"/>
        </w:rPr>
      </w:pPr>
      <w:r>
        <w:rPr>
          <w:rFonts w:ascii="宋体" w:hAnsi="宋体" w:cs="宋体" w:hint="eastAsia"/>
          <w:b/>
          <w:sz w:val="28"/>
          <w:szCs w:val="28"/>
        </w:rPr>
        <w:t>证书颁发：</w:t>
      </w:r>
    </w:p>
    <w:p w:rsidR="00714F2B" w:rsidRDefault="00614940">
      <w:pPr>
        <w:rPr>
          <w:rFonts w:ascii="宋体" w:hAnsi="宋体"/>
          <w:sz w:val="24"/>
        </w:rPr>
      </w:pPr>
      <w:r>
        <w:rPr>
          <w:rFonts w:hint="eastAsia"/>
          <w:sz w:val="24"/>
        </w:rPr>
        <w:t xml:space="preserve">   1</w:t>
      </w:r>
      <w:r>
        <w:rPr>
          <w:rFonts w:hint="eastAsia"/>
          <w:sz w:val="24"/>
        </w:rPr>
        <w:t>、成功完成四模块课程内容，提交家庭作业的学员，可获得</w:t>
      </w:r>
      <w:r>
        <w:rPr>
          <w:rFonts w:hint="eastAsia"/>
          <w:b/>
          <w:sz w:val="24"/>
        </w:rPr>
        <w:t>积极心理治疗基础课程结业证书</w:t>
      </w:r>
      <w:r>
        <w:rPr>
          <w:rFonts w:hint="eastAsia"/>
          <w:sz w:val="24"/>
        </w:rPr>
        <w:t>。证书</w:t>
      </w:r>
      <w:r w:rsidR="00316366">
        <w:rPr>
          <w:rFonts w:ascii="宋体" w:hAnsi="宋体" w:hint="eastAsia"/>
          <w:sz w:val="24"/>
        </w:rPr>
        <w:t>由导师签名并加盖主办方</w:t>
      </w:r>
      <w:r>
        <w:rPr>
          <w:rFonts w:ascii="宋体" w:hAnsi="宋体" w:hint="eastAsia"/>
          <w:sz w:val="24"/>
        </w:rPr>
        <w:t xml:space="preserve">公章。 </w:t>
      </w:r>
    </w:p>
    <w:p w:rsidR="00714F2B" w:rsidRDefault="00614940">
      <w:pPr>
        <w:ind w:firstLineChars="150" w:firstLine="360"/>
        <w:rPr>
          <w:sz w:val="24"/>
        </w:rPr>
      </w:pPr>
      <w:r>
        <w:rPr>
          <w:rFonts w:ascii="宋体" w:hAnsi="宋体" w:hint="eastAsia"/>
          <w:sz w:val="24"/>
        </w:rPr>
        <w:t>2、成功获得四模块结业证书，完成规定训练内容（详见附录标准），提交</w:t>
      </w:r>
      <w:r>
        <w:rPr>
          <w:rFonts w:hint="eastAsia"/>
          <w:sz w:val="24"/>
        </w:rPr>
        <w:t>两个成功咨询或治疗案例，一份不少于</w:t>
      </w:r>
      <w:r>
        <w:rPr>
          <w:rFonts w:hint="eastAsia"/>
          <w:sz w:val="24"/>
        </w:rPr>
        <w:t>10</w:t>
      </w:r>
      <w:r>
        <w:rPr>
          <w:rFonts w:hint="eastAsia"/>
          <w:sz w:val="24"/>
        </w:rPr>
        <w:t>页的论文，通过论文答辩，可获得</w:t>
      </w:r>
      <w:r>
        <w:rPr>
          <w:rFonts w:hint="eastAsia"/>
          <w:b/>
          <w:sz w:val="24"/>
        </w:rPr>
        <w:t>积极心理治疗咨询师国际证书</w:t>
      </w:r>
      <w:r>
        <w:rPr>
          <w:rFonts w:hint="eastAsia"/>
          <w:sz w:val="24"/>
        </w:rPr>
        <w:t>。持此证书者可应用积极心理治疗疗法提供心理咨询服务。</w:t>
      </w:r>
    </w:p>
    <w:p w:rsidR="00714F2B" w:rsidRPr="00C4479D" w:rsidRDefault="00614940" w:rsidP="00C4479D">
      <w:pPr>
        <w:ind w:firstLineChars="150" w:firstLine="360"/>
        <w:rPr>
          <w:sz w:val="24"/>
        </w:rPr>
      </w:pPr>
      <w:r>
        <w:rPr>
          <w:rFonts w:hint="eastAsia"/>
          <w:sz w:val="24"/>
        </w:rPr>
        <w:t>3</w:t>
      </w:r>
      <w:r>
        <w:rPr>
          <w:rFonts w:hint="eastAsia"/>
          <w:sz w:val="24"/>
        </w:rPr>
        <w:t>、持有积极心理治疗咨询师证书者有资格申请参加积极心理治疗硕士课程（</w:t>
      </w:r>
      <w:r>
        <w:rPr>
          <w:rFonts w:hint="eastAsia"/>
          <w:sz w:val="24"/>
        </w:rPr>
        <w:t>MC</w:t>
      </w:r>
      <w:r>
        <w:rPr>
          <w:rFonts w:hint="eastAsia"/>
          <w:sz w:val="24"/>
        </w:rPr>
        <w:t>）（积极心理治疗师）证书班</w:t>
      </w:r>
      <w:r>
        <w:rPr>
          <w:rFonts w:hint="eastAsia"/>
          <w:sz w:val="24"/>
        </w:rPr>
        <w:t xml:space="preserve"> (</w:t>
      </w:r>
      <w:r>
        <w:rPr>
          <w:rFonts w:ascii="宋体" w:hAnsi="宋体" w:hint="eastAsia"/>
          <w:sz w:val="24"/>
        </w:rPr>
        <w:t>非医学背景的人士需补基础医学知识和心身医学培训)</w:t>
      </w:r>
      <w:r>
        <w:rPr>
          <w:rFonts w:hint="eastAsia"/>
          <w:sz w:val="24"/>
        </w:rPr>
        <w:t>。</w:t>
      </w:r>
    </w:p>
    <w:p w:rsidR="00714F2B" w:rsidRDefault="00714F2B">
      <w:pPr>
        <w:ind w:firstLineChars="200" w:firstLine="480"/>
        <w:rPr>
          <w:rFonts w:ascii="宋体" w:hAnsi="宋体" w:cs="宋体"/>
          <w:color w:val="000000"/>
          <w:sz w:val="24"/>
        </w:rPr>
      </w:pPr>
    </w:p>
    <w:p w:rsidR="00714F2B" w:rsidRDefault="00714F2B">
      <w:pPr>
        <w:ind w:firstLineChars="200" w:firstLine="480"/>
        <w:rPr>
          <w:rFonts w:ascii="宋体" w:hAnsi="宋体" w:cs="宋体"/>
          <w:color w:val="000000"/>
          <w:sz w:val="24"/>
        </w:rPr>
      </w:pPr>
    </w:p>
    <w:p w:rsidR="00714F2B" w:rsidRDefault="00714F2B">
      <w:pPr>
        <w:ind w:firstLineChars="200" w:firstLine="480"/>
        <w:rPr>
          <w:rFonts w:ascii="宋体" w:hAnsi="宋体" w:cs="宋体"/>
          <w:color w:val="000000"/>
          <w:sz w:val="24"/>
        </w:rPr>
      </w:pPr>
    </w:p>
    <w:p w:rsidR="00714F2B" w:rsidRDefault="00614940" w:rsidP="00AA1039">
      <w:pPr>
        <w:ind w:firstLineChars="200" w:firstLine="643"/>
        <w:rPr>
          <w:rFonts w:ascii="宋体" w:hAnsi="宋体" w:cs="宋体"/>
          <w:b/>
          <w:bCs/>
          <w:color w:val="00CC00"/>
          <w:sz w:val="32"/>
          <w:szCs w:val="32"/>
        </w:rPr>
      </w:pPr>
      <w:r>
        <w:rPr>
          <w:rFonts w:ascii="宋体" w:hAnsi="宋体" w:cs="宋体" w:hint="eastAsia"/>
          <w:b/>
          <w:bCs/>
          <w:color w:val="00CC00"/>
          <w:sz w:val="32"/>
          <w:szCs w:val="32"/>
        </w:rPr>
        <w:t xml:space="preserve">      </w:t>
      </w:r>
    </w:p>
    <w:p w:rsidR="00714F2B" w:rsidRDefault="00714F2B" w:rsidP="00AA1039">
      <w:pPr>
        <w:ind w:firstLineChars="200" w:firstLine="643"/>
        <w:rPr>
          <w:rFonts w:ascii="宋体" w:hAnsi="宋体" w:cs="宋体"/>
          <w:b/>
          <w:bCs/>
          <w:color w:val="00CC00"/>
          <w:sz w:val="32"/>
          <w:szCs w:val="32"/>
        </w:rPr>
      </w:pPr>
    </w:p>
    <w:p w:rsidR="00714F2B" w:rsidRDefault="00714F2B" w:rsidP="00AA1039">
      <w:pPr>
        <w:ind w:firstLineChars="200" w:firstLine="643"/>
        <w:rPr>
          <w:rFonts w:ascii="宋体" w:hAnsi="宋体" w:cs="宋体"/>
          <w:b/>
          <w:bCs/>
          <w:color w:val="00CC00"/>
          <w:sz w:val="32"/>
          <w:szCs w:val="32"/>
        </w:rPr>
      </w:pPr>
    </w:p>
    <w:p w:rsidR="00714F2B" w:rsidRDefault="00714F2B" w:rsidP="00AA1039">
      <w:pPr>
        <w:ind w:firstLineChars="200" w:firstLine="643"/>
        <w:rPr>
          <w:rFonts w:ascii="宋体" w:hAnsi="宋体" w:cs="宋体"/>
          <w:b/>
          <w:bCs/>
          <w:color w:val="00CC00"/>
          <w:sz w:val="32"/>
          <w:szCs w:val="32"/>
        </w:rPr>
      </w:pPr>
    </w:p>
    <w:p w:rsidR="00714F2B" w:rsidRDefault="00714F2B" w:rsidP="00AA1039">
      <w:pPr>
        <w:ind w:firstLineChars="200" w:firstLine="643"/>
        <w:rPr>
          <w:rFonts w:ascii="宋体" w:hAnsi="宋体" w:cs="宋体"/>
          <w:b/>
          <w:bCs/>
          <w:color w:val="00CC00"/>
          <w:sz w:val="32"/>
          <w:szCs w:val="32"/>
        </w:rPr>
      </w:pPr>
    </w:p>
    <w:p w:rsidR="00316366" w:rsidRDefault="00316366">
      <w:pPr>
        <w:widowControl/>
        <w:jc w:val="left"/>
        <w:rPr>
          <w:rFonts w:ascii="宋体" w:hAnsi="宋体" w:cs="宋体"/>
          <w:b/>
          <w:bCs/>
          <w:color w:val="00CC00"/>
          <w:sz w:val="32"/>
          <w:szCs w:val="32"/>
        </w:rPr>
      </w:pPr>
      <w:r>
        <w:rPr>
          <w:rFonts w:ascii="宋体" w:hAnsi="宋体" w:cs="宋体"/>
          <w:b/>
          <w:bCs/>
          <w:color w:val="00CC00"/>
          <w:sz w:val="32"/>
          <w:szCs w:val="32"/>
        </w:rPr>
        <w:br w:type="page"/>
      </w:r>
    </w:p>
    <w:p w:rsidR="00714F2B" w:rsidRDefault="00714F2B" w:rsidP="00AA1039">
      <w:pPr>
        <w:ind w:firstLineChars="200" w:firstLine="643"/>
        <w:rPr>
          <w:rFonts w:ascii="宋体" w:hAnsi="宋体" w:cs="宋体"/>
          <w:b/>
          <w:bCs/>
          <w:color w:val="00CC00"/>
          <w:sz w:val="32"/>
          <w:szCs w:val="32"/>
        </w:rPr>
      </w:pPr>
    </w:p>
    <w:p w:rsidR="00714F2B" w:rsidRDefault="00614940">
      <w:pPr>
        <w:rPr>
          <w:rFonts w:ascii="宋体" w:hAnsi="宋体" w:cs="宋体"/>
          <w:b/>
          <w:color w:val="0000FF"/>
          <w:kern w:val="0"/>
          <w:sz w:val="24"/>
        </w:rPr>
      </w:pPr>
      <w:r>
        <w:rPr>
          <w:rFonts w:ascii="宋体" w:hAnsi="宋体" w:cs="宋体" w:hint="eastAsia"/>
          <w:b/>
          <w:color w:val="0000FF"/>
          <w:kern w:val="0"/>
          <w:sz w:val="28"/>
          <w:szCs w:val="28"/>
        </w:rPr>
        <w:t>附1：积极心理治疗咨询师认证课程（BC）培训内容</w:t>
      </w:r>
      <w:r>
        <w:rPr>
          <w:rFonts w:ascii="宋体" w:hAnsi="宋体" w:cs="宋体" w:hint="eastAsia"/>
          <w:b/>
          <w:color w:val="0000FF"/>
          <w:kern w:val="0"/>
          <w:sz w:val="24"/>
        </w:rPr>
        <w:t>（四次，16天，128学时）</w:t>
      </w:r>
    </w:p>
    <w:p w:rsidR="00714F2B" w:rsidRDefault="00614940" w:rsidP="00AA1039">
      <w:pPr>
        <w:spacing w:line="420" w:lineRule="exact"/>
        <w:ind w:firstLineChars="100" w:firstLine="241"/>
        <w:rPr>
          <w:rFonts w:ascii="宋体" w:hAnsi="宋体" w:cs="宋体"/>
          <w:sz w:val="24"/>
          <w:lang w:val="en-GB"/>
        </w:rPr>
      </w:pPr>
      <w:r>
        <w:rPr>
          <w:rFonts w:ascii="宋体" w:hAnsi="宋体" w:cs="宋体" w:hint="eastAsia"/>
          <w:b/>
          <w:bCs/>
          <w:sz w:val="24"/>
          <w:lang w:val="en-GB"/>
        </w:rPr>
        <w:t>基本理论，了解其在实际临床工作中的应用和可操作性</w:t>
      </w:r>
      <w:r>
        <w:rPr>
          <w:rFonts w:ascii="宋体" w:hAnsi="宋体" w:cs="宋体" w:hint="eastAsia"/>
          <w:sz w:val="24"/>
          <w:lang w:val="en-GB"/>
        </w:rPr>
        <w:t>。</w:t>
      </w:r>
    </w:p>
    <w:p w:rsidR="00714F2B" w:rsidRDefault="00714F2B">
      <w:pPr>
        <w:widowControl/>
        <w:numPr>
          <w:ilvl w:val="0"/>
          <w:numId w:val="1"/>
        </w:numPr>
        <w:tabs>
          <w:tab w:val="left" w:pos="540"/>
        </w:tabs>
        <w:spacing w:line="420" w:lineRule="exact"/>
        <w:ind w:left="540" w:hanging="180"/>
        <w:jc w:val="left"/>
        <w:rPr>
          <w:rFonts w:ascii="宋体" w:hAnsi="宋体" w:cs="宋体"/>
          <w:sz w:val="24"/>
          <w:lang w:val="en-GB"/>
        </w:rPr>
        <w:sectPr w:rsidR="00714F2B">
          <w:headerReference w:type="default" r:id="rId9"/>
          <w:footerReference w:type="default" r:id="rId10"/>
          <w:type w:val="continuous"/>
          <w:pgSz w:w="11906" w:h="16838"/>
          <w:pgMar w:top="1440" w:right="1080" w:bottom="1440" w:left="1080" w:header="851" w:footer="567" w:gutter="0"/>
          <w:cols w:space="720"/>
          <w:docGrid w:linePitch="312"/>
        </w:sectPr>
      </w:pP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lastRenderedPageBreak/>
        <w:t>积极心理治疗的三个原则</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其他疗法的观点</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对人的积极观感</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作为发展潜能的基本能力</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爱与认知的基本能力：原发能力、继发能力</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积极取向</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积极诠释</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跨文化取向</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lastRenderedPageBreak/>
        <w:t>生活在多元文化世界的挑战和收益</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平衡模式与生活的四方面（身体、成就、关系、幻想）</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现实冲突和冲突内容</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冲突反应和反应模式</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微小精神创伤和重大生活事件</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互动的三阶段</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治疗与自助的五阶段</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DAI鉴别分析表</w:t>
      </w:r>
    </w:p>
    <w:p w:rsidR="00714F2B" w:rsidRDefault="00714F2B">
      <w:pPr>
        <w:widowControl/>
        <w:tabs>
          <w:tab w:val="left" w:pos="540"/>
        </w:tabs>
        <w:spacing w:line="420" w:lineRule="exact"/>
        <w:jc w:val="left"/>
        <w:rPr>
          <w:rFonts w:ascii="宋体" w:hAnsi="宋体" w:cs="宋体"/>
          <w:sz w:val="24"/>
          <w:lang w:val="en-GB"/>
        </w:rPr>
        <w:sectPr w:rsidR="00714F2B">
          <w:type w:val="continuous"/>
          <w:pgSz w:w="11906" w:h="16838"/>
          <w:pgMar w:top="1440" w:right="1080" w:bottom="1440" w:left="1080" w:header="851" w:footer="567" w:gutter="0"/>
          <w:cols w:num="2" w:space="720" w:equalWidth="0">
            <w:col w:w="4660" w:space="425"/>
            <w:col w:w="4660"/>
          </w:cols>
          <w:docGrid w:linePitch="312"/>
        </w:sectPr>
      </w:pPr>
    </w:p>
    <w:p w:rsidR="00714F2B" w:rsidRDefault="00614940" w:rsidP="00AA1039">
      <w:pPr>
        <w:spacing w:line="420" w:lineRule="exact"/>
        <w:ind w:left="1626" w:hangingChars="675" w:hanging="1626"/>
        <w:rPr>
          <w:rFonts w:ascii="宋体" w:hAnsi="宋体" w:cs="宋体"/>
          <w:b/>
          <w:bCs/>
          <w:sz w:val="24"/>
          <w:lang w:val="en-GB"/>
        </w:rPr>
      </w:pPr>
      <w:r>
        <w:rPr>
          <w:rFonts w:ascii="宋体" w:hAnsi="宋体" w:cs="宋体" w:hint="eastAsia"/>
          <w:b/>
          <w:bCs/>
          <w:sz w:val="24"/>
          <w:lang w:val="en-GB"/>
        </w:rPr>
        <w:lastRenderedPageBreak/>
        <w:t>强调疗法的主要原则，在临床和个人日常生活中的应用；用新的实用性工具来深化理论。</w:t>
      </w:r>
    </w:p>
    <w:p w:rsidR="00714F2B" w:rsidRDefault="00714F2B">
      <w:pPr>
        <w:widowControl/>
        <w:numPr>
          <w:ilvl w:val="0"/>
          <w:numId w:val="1"/>
        </w:numPr>
        <w:tabs>
          <w:tab w:val="left" w:pos="540"/>
        </w:tabs>
        <w:spacing w:line="420" w:lineRule="exact"/>
        <w:ind w:left="540" w:hanging="180"/>
        <w:jc w:val="left"/>
        <w:rPr>
          <w:rFonts w:ascii="宋体" w:hAnsi="宋体" w:cs="宋体"/>
          <w:sz w:val="24"/>
          <w:lang w:val="en-GB"/>
        </w:rPr>
        <w:sectPr w:rsidR="00714F2B">
          <w:type w:val="continuous"/>
          <w:pgSz w:w="11906" w:h="16838"/>
          <w:pgMar w:top="1440" w:right="1080" w:bottom="1440" w:left="1080" w:header="851" w:footer="567" w:gutter="0"/>
          <w:cols w:space="720"/>
          <w:docGrid w:linePitch="312"/>
        </w:sectPr>
      </w:pP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lastRenderedPageBreak/>
        <w:t>基本冲突</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关键冲突</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应对冲突的能力</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寓言、谚语和幽默故事的使用及其功能</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逃避模式与心身反应</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冲突反应的区域以及防御和补偿的机制</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过去的例证、关系和责任的四方面</w:t>
      </w:r>
    </w:p>
    <w:p w:rsidR="00714F2B" w:rsidRDefault="00614940">
      <w:pPr>
        <w:widowControl/>
        <w:spacing w:line="420" w:lineRule="exact"/>
        <w:ind w:leftChars="282" w:left="592"/>
        <w:jc w:val="left"/>
        <w:rPr>
          <w:rFonts w:ascii="宋体" w:hAnsi="宋体" w:cs="宋体"/>
          <w:sz w:val="24"/>
          <w:lang w:val="en-GB"/>
        </w:rPr>
      </w:pPr>
      <w:r>
        <w:rPr>
          <w:rFonts w:ascii="宋体" w:hAnsi="宋体" w:cs="宋体" w:hint="eastAsia"/>
          <w:sz w:val="24"/>
          <w:lang w:val="en-GB"/>
        </w:rPr>
        <w:lastRenderedPageBreak/>
        <w:t>威斯巴登积极心理治疗和家庭治疗调查表（WIPPF问卷）</w:t>
      </w:r>
    </w:p>
    <w:p w:rsidR="00714F2B" w:rsidRDefault="00614940">
      <w:pPr>
        <w:widowControl/>
        <w:tabs>
          <w:tab w:val="left" w:pos="540"/>
        </w:tabs>
        <w:spacing w:line="420" w:lineRule="exact"/>
        <w:ind w:firstLineChars="150" w:firstLine="360"/>
        <w:jc w:val="left"/>
        <w:rPr>
          <w:rFonts w:ascii="宋体" w:hAnsi="宋体" w:cs="宋体"/>
          <w:sz w:val="24"/>
          <w:lang w:val="en-GB"/>
        </w:rPr>
      </w:pPr>
      <w:r>
        <w:rPr>
          <w:rFonts w:ascii="宋体" w:hAnsi="宋体" w:cs="宋体" w:hint="eastAsia"/>
          <w:sz w:val="24"/>
          <w:lang w:val="en-GB"/>
        </w:rPr>
        <w:t>- 榜样模型和关系模型</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家庭文化、理念和传统</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互动的三阶段</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治疗和自我帮助的五阶段</w:t>
      </w:r>
    </w:p>
    <w:p w:rsidR="00714F2B" w:rsidRDefault="00614940">
      <w:pPr>
        <w:widowControl/>
        <w:numPr>
          <w:ilvl w:val="0"/>
          <w:numId w:val="1"/>
        </w:numPr>
        <w:tabs>
          <w:tab w:val="left" w:pos="540"/>
        </w:tabs>
        <w:spacing w:line="420" w:lineRule="exact"/>
        <w:ind w:left="540" w:hanging="180"/>
        <w:jc w:val="left"/>
        <w:rPr>
          <w:rFonts w:ascii="宋体" w:hAnsi="宋体" w:cs="宋体"/>
          <w:sz w:val="24"/>
          <w:lang w:val="en-GB"/>
        </w:rPr>
      </w:pPr>
      <w:r>
        <w:rPr>
          <w:rFonts w:ascii="宋体" w:hAnsi="宋体" w:cs="宋体" w:hint="eastAsia"/>
          <w:sz w:val="24"/>
          <w:lang w:val="en-GB"/>
        </w:rPr>
        <w:t>督导和案例研究</w:t>
      </w:r>
    </w:p>
    <w:p w:rsidR="00714F2B" w:rsidRDefault="00714F2B">
      <w:pPr>
        <w:widowControl/>
        <w:tabs>
          <w:tab w:val="left" w:pos="540"/>
        </w:tabs>
        <w:spacing w:line="420" w:lineRule="exact"/>
        <w:jc w:val="left"/>
        <w:rPr>
          <w:rFonts w:ascii="宋体" w:hAnsi="宋体" w:cs="宋体"/>
          <w:b/>
          <w:bCs/>
          <w:sz w:val="24"/>
          <w:lang w:val="en-GB"/>
        </w:rPr>
        <w:sectPr w:rsidR="00714F2B">
          <w:type w:val="continuous"/>
          <w:pgSz w:w="11906" w:h="16838"/>
          <w:pgMar w:top="1440" w:right="1080" w:bottom="1440" w:left="1080" w:header="851" w:footer="567" w:gutter="0"/>
          <w:cols w:num="2" w:space="720" w:equalWidth="0">
            <w:col w:w="4660" w:space="425"/>
            <w:col w:w="4660"/>
          </w:cols>
          <w:docGrid w:linePitch="312"/>
        </w:sectPr>
      </w:pPr>
    </w:p>
    <w:p w:rsidR="00714F2B" w:rsidRDefault="00614940">
      <w:pPr>
        <w:widowControl/>
        <w:tabs>
          <w:tab w:val="left" w:pos="540"/>
        </w:tabs>
        <w:spacing w:line="420" w:lineRule="exact"/>
        <w:jc w:val="left"/>
        <w:rPr>
          <w:rFonts w:ascii="宋体" w:hAnsi="宋体" w:cs="宋体"/>
          <w:b/>
          <w:bCs/>
          <w:sz w:val="24"/>
          <w:lang w:val="en-GB"/>
        </w:rPr>
      </w:pPr>
      <w:r>
        <w:rPr>
          <w:rFonts w:ascii="宋体" w:hAnsi="宋体" w:cs="宋体" w:hint="eastAsia"/>
          <w:b/>
          <w:bCs/>
          <w:sz w:val="24"/>
          <w:lang w:val="en-GB"/>
        </w:rPr>
        <w:lastRenderedPageBreak/>
        <w:t>重复理论的主要原则并用新的工具加以深化。达成在实际治疗工作中的应用。</w:t>
      </w:r>
    </w:p>
    <w:p w:rsidR="00714F2B" w:rsidRDefault="00714F2B">
      <w:pPr>
        <w:widowControl/>
        <w:tabs>
          <w:tab w:val="left" w:pos="540"/>
        </w:tabs>
        <w:spacing w:line="420" w:lineRule="exact"/>
        <w:jc w:val="left"/>
        <w:rPr>
          <w:rFonts w:ascii="宋体" w:hAnsi="宋体" w:cs="宋体"/>
          <w:b/>
          <w:bCs/>
          <w:sz w:val="24"/>
          <w:lang w:val="en-GB"/>
        </w:rPr>
        <w:sectPr w:rsidR="00714F2B">
          <w:type w:val="continuous"/>
          <w:pgSz w:w="11906" w:h="16838"/>
          <w:pgMar w:top="1440" w:right="1080" w:bottom="1440" w:left="1080" w:header="851" w:footer="567" w:gutter="0"/>
          <w:cols w:space="720"/>
          <w:docGrid w:linePitch="312"/>
        </w:sectPr>
      </w:pP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lastRenderedPageBreak/>
        <w:t>治疗师 - 病人的关系</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拉开距离的具体方法</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 xml:space="preserve">社会转变的因素 </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对人的积极观感。</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能力的发展。 根据人类能力的发展理论来看个人的转变</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现实冲突，内在冲突和基本冲突</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冲突动力</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lastRenderedPageBreak/>
        <w:t>现实能力发展的方面</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解决问题的五步骤</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五步骤工具在自助、治疗和教育中的应用</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治疗计划：每一次治疗中的五阶段以及</w:t>
      </w:r>
      <w:bookmarkStart w:id="0" w:name="_GoBack"/>
      <w:bookmarkEnd w:id="0"/>
      <w:r>
        <w:rPr>
          <w:rFonts w:ascii="宋体" w:hAnsi="宋体" w:cs="宋体" w:hint="eastAsia"/>
          <w:sz w:val="24"/>
          <w:lang w:val="en-GB"/>
        </w:rPr>
        <w:t>整个治疗的框架中的五个阶段</w:t>
      </w:r>
    </w:p>
    <w:p w:rsidR="00714F2B" w:rsidRDefault="00614940">
      <w:pPr>
        <w:widowControl/>
        <w:numPr>
          <w:ilvl w:val="0"/>
          <w:numId w:val="2"/>
        </w:numPr>
        <w:tabs>
          <w:tab w:val="left" w:pos="540"/>
        </w:tabs>
        <w:spacing w:line="420" w:lineRule="exact"/>
        <w:jc w:val="left"/>
        <w:rPr>
          <w:rFonts w:ascii="宋体" w:hAnsi="宋体" w:cs="宋体"/>
          <w:sz w:val="24"/>
          <w:lang w:val="en-GB"/>
        </w:rPr>
      </w:pPr>
      <w:r>
        <w:rPr>
          <w:rFonts w:ascii="宋体" w:hAnsi="宋体" w:cs="宋体" w:hint="eastAsia"/>
          <w:sz w:val="24"/>
          <w:lang w:val="en-GB"/>
        </w:rPr>
        <w:t>初次访谈、督导和案例研究</w:t>
      </w:r>
    </w:p>
    <w:p w:rsidR="00714F2B" w:rsidRDefault="00714F2B">
      <w:pPr>
        <w:widowControl/>
        <w:tabs>
          <w:tab w:val="left" w:pos="540"/>
        </w:tabs>
        <w:spacing w:line="360" w:lineRule="auto"/>
        <w:ind w:left="142"/>
        <w:jc w:val="left"/>
        <w:rPr>
          <w:rFonts w:ascii="宋体" w:hAnsi="宋体" w:cs="宋体"/>
          <w:b/>
          <w:sz w:val="28"/>
          <w:szCs w:val="28"/>
        </w:rPr>
        <w:sectPr w:rsidR="00714F2B">
          <w:type w:val="continuous"/>
          <w:pgSz w:w="11906" w:h="16838"/>
          <w:pgMar w:top="1440" w:right="1080" w:bottom="1440" w:left="1080" w:header="851" w:footer="567" w:gutter="0"/>
          <w:cols w:num="2" w:space="720" w:equalWidth="0">
            <w:col w:w="4660" w:space="425"/>
            <w:col w:w="4660"/>
          </w:cols>
          <w:docGrid w:linePitch="312"/>
        </w:sectPr>
      </w:pPr>
    </w:p>
    <w:p w:rsidR="00714F2B" w:rsidRDefault="00714F2B">
      <w:pPr>
        <w:widowControl/>
        <w:tabs>
          <w:tab w:val="left" w:pos="540"/>
        </w:tabs>
        <w:spacing w:line="360" w:lineRule="auto"/>
        <w:jc w:val="left"/>
        <w:rPr>
          <w:rFonts w:ascii="宋体" w:hAnsi="宋体" w:cs="宋体"/>
          <w:b/>
          <w:sz w:val="24"/>
        </w:rPr>
      </w:pPr>
    </w:p>
    <w:p w:rsidR="00714F2B" w:rsidRDefault="00614940">
      <w:pPr>
        <w:widowControl/>
        <w:tabs>
          <w:tab w:val="left" w:pos="540"/>
        </w:tabs>
        <w:spacing w:line="360" w:lineRule="auto"/>
        <w:jc w:val="left"/>
        <w:rPr>
          <w:rFonts w:ascii="宋体" w:hAnsi="宋体" w:cs="宋体"/>
          <w:b/>
          <w:sz w:val="24"/>
        </w:rPr>
      </w:pPr>
      <w:r>
        <w:rPr>
          <w:rFonts w:ascii="宋体" w:hAnsi="宋体" w:cs="宋体" w:hint="eastAsia"/>
          <w:b/>
          <w:sz w:val="24"/>
        </w:rPr>
        <w:t>个人成长与个案督导，理论与技术实践整合应用</w:t>
      </w:r>
    </w:p>
    <w:p w:rsidR="00714F2B" w:rsidRDefault="00714F2B">
      <w:pPr>
        <w:widowControl/>
        <w:tabs>
          <w:tab w:val="left" w:pos="540"/>
        </w:tabs>
        <w:spacing w:line="360" w:lineRule="auto"/>
        <w:jc w:val="left"/>
        <w:rPr>
          <w:rFonts w:ascii="宋体" w:hAnsi="宋体" w:cs="宋体"/>
          <w:b/>
          <w:sz w:val="24"/>
        </w:rPr>
      </w:pPr>
    </w:p>
    <w:p w:rsidR="00714F2B" w:rsidRPr="00FF5D70" w:rsidRDefault="00FF5D70">
      <w:pPr>
        <w:widowControl/>
        <w:tabs>
          <w:tab w:val="left" w:pos="540"/>
        </w:tabs>
        <w:spacing w:line="360" w:lineRule="auto"/>
        <w:jc w:val="left"/>
        <w:rPr>
          <w:rFonts w:ascii="宋体" w:hAnsi="宋体" w:cs="宋体"/>
          <w:b/>
          <w:color w:val="FF0000"/>
          <w:sz w:val="28"/>
          <w:szCs w:val="28"/>
        </w:rPr>
      </w:pPr>
      <w:r>
        <w:rPr>
          <w:rFonts w:ascii="宋体" w:hAnsi="宋体" w:cs="宋体" w:hint="eastAsia"/>
          <w:b/>
          <w:color w:val="FF0000"/>
          <w:sz w:val="28"/>
          <w:szCs w:val="28"/>
        </w:rPr>
        <w:t>注：更多详情请参阅（链接</w:t>
      </w:r>
      <w:r>
        <w:rPr>
          <w:rFonts w:ascii="宋体" w:hAnsi="宋体" w:cs="宋体"/>
          <w:b/>
          <w:color w:val="FF0000"/>
          <w:sz w:val="28"/>
          <w:szCs w:val="28"/>
        </w:rPr>
        <w:t>）</w:t>
      </w:r>
      <w:r>
        <w:rPr>
          <w:rFonts w:ascii="宋体" w:hAnsi="宋体" w:cs="宋体" w:hint="eastAsia"/>
          <w:b/>
          <w:color w:val="FF0000"/>
          <w:sz w:val="28"/>
          <w:szCs w:val="28"/>
        </w:rPr>
        <w:t>积极心理治疗基础课程内容详解</w:t>
      </w:r>
    </w:p>
    <w:p w:rsidR="00714F2B" w:rsidRDefault="00614940">
      <w:pPr>
        <w:widowControl/>
        <w:tabs>
          <w:tab w:val="left" w:pos="540"/>
        </w:tabs>
        <w:spacing w:line="360" w:lineRule="auto"/>
        <w:ind w:left="142"/>
        <w:jc w:val="left"/>
        <w:rPr>
          <w:sz w:val="36"/>
        </w:rPr>
      </w:pPr>
      <w:r>
        <w:rPr>
          <w:rFonts w:ascii="宋体" w:hAnsi="宋体" w:cs="宋体" w:hint="eastAsia"/>
          <w:b/>
          <w:color w:val="0000FF"/>
          <w:sz w:val="28"/>
          <w:szCs w:val="28"/>
        </w:rPr>
        <w:lastRenderedPageBreak/>
        <w:t>附2、积极心理治疗咨询师证书申请条件及标准要求：</w:t>
      </w:r>
    </w:p>
    <w:p w:rsidR="00714F2B" w:rsidRDefault="00614940">
      <w:pPr>
        <w:ind w:firstLineChars="50" w:firstLine="120"/>
        <w:rPr>
          <w:b/>
          <w:sz w:val="24"/>
        </w:rPr>
      </w:pPr>
      <w:r>
        <w:rPr>
          <w:rFonts w:hint="eastAsia"/>
          <w:b/>
          <w:sz w:val="24"/>
        </w:rPr>
        <w:t>申请者条件</w:t>
      </w:r>
    </w:p>
    <w:p w:rsidR="00714F2B" w:rsidRDefault="00614940">
      <w:pPr>
        <w:numPr>
          <w:ilvl w:val="0"/>
          <w:numId w:val="3"/>
        </w:numPr>
        <w:tabs>
          <w:tab w:val="left" w:pos="420"/>
        </w:tabs>
        <w:rPr>
          <w:sz w:val="24"/>
        </w:rPr>
      </w:pPr>
      <w:r>
        <w:rPr>
          <w:rFonts w:hint="eastAsia"/>
          <w:sz w:val="24"/>
        </w:rPr>
        <w:t>大学毕业并获得学士学位；</w:t>
      </w:r>
    </w:p>
    <w:p w:rsidR="00714F2B" w:rsidRDefault="00614940">
      <w:pPr>
        <w:numPr>
          <w:ilvl w:val="0"/>
          <w:numId w:val="3"/>
        </w:numPr>
        <w:tabs>
          <w:tab w:val="left" w:pos="420"/>
        </w:tabs>
        <w:rPr>
          <w:sz w:val="24"/>
        </w:rPr>
      </w:pPr>
      <w:r>
        <w:rPr>
          <w:rFonts w:hint="eastAsia"/>
          <w:sz w:val="24"/>
        </w:rPr>
        <w:t>社会科学，咨询学，人文科学，心理学，教育学，健康或医学专业大三或以上学生，完成学业拿到毕业证书后才颁发国际证书；</w:t>
      </w:r>
    </w:p>
    <w:p w:rsidR="00714F2B" w:rsidRDefault="00714F2B">
      <w:pPr>
        <w:rPr>
          <w:sz w:val="24"/>
        </w:rPr>
      </w:pPr>
    </w:p>
    <w:p w:rsidR="00714F2B" w:rsidRDefault="00614940">
      <w:pPr>
        <w:ind w:firstLineChars="50" w:firstLine="120"/>
        <w:rPr>
          <w:b/>
          <w:sz w:val="24"/>
        </w:rPr>
      </w:pPr>
      <w:r>
        <w:rPr>
          <w:rFonts w:hint="eastAsia"/>
          <w:b/>
          <w:sz w:val="24"/>
        </w:rPr>
        <w:t>培训时间（总计</w:t>
      </w:r>
      <w:r>
        <w:rPr>
          <w:rFonts w:hint="eastAsia"/>
          <w:b/>
          <w:sz w:val="24"/>
        </w:rPr>
        <w:t>200</w:t>
      </w:r>
      <w:r>
        <w:rPr>
          <w:rFonts w:hint="eastAsia"/>
          <w:b/>
          <w:sz w:val="24"/>
        </w:rPr>
        <w:t>小时</w:t>
      </w:r>
      <w:r>
        <w:rPr>
          <w:rFonts w:hint="eastAsia"/>
          <w:b/>
          <w:sz w:val="24"/>
        </w:rPr>
        <w:t xml:space="preserve">; </w:t>
      </w:r>
      <w:r>
        <w:rPr>
          <w:rFonts w:hint="eastAsia"/>
          <w:b/>
          <w:sz w:val="24"/>
        </w:rPr>
        <w:t>学习期不得短于</w:t>
      </w:r>
      <w:r>
        <w:rPr>
          <w:rFonts w:hint="eastAsia"/>
          <w:b/>
          <w:sz w:val="24"/>
        </w:rPr>
        <w:t>8</w:t>
      </w:r>
      <w:r>
        <w:rPr>
          <w:rFonts w:hint="eastAsia"/>
          <w:b/>
          <w:sz w:val="24"/>
        </w:rPr>
        <w:t>个月）</w:t>
      </w:r>
    </w:p>
    <w:p w:rsidR="00714F2B" w:rsidRDefault="00614940">
      <w:pPr>
        <w:numPr>
          <w:ilvl w:val="0"/>
          <w:numId w:val="4"/>
        </w:numPr>
        <w:tabs>
          <w:tab w:val="left" w:pos="420"/>
        </w:tabs>
        <w:rPr>
          <w:sz w:val="24"/>
        </w:rPr>
      </w:pPr>
      <w:r>
        <w:rPr>
          <w:rFonts w:hint="eastAsia"/>
          <w:sz w:val="24"/>
        </w:rPr>
        <w:t>100</w:t>
      </w:r>
      <w:r>
        <w:rPr>
          <w:rFonts w:hint="eastAsia"/>
          <w:sz w:val="24"/>
        </w:rPr>
        <w:t>小时疗法理论及方法集训</w:t>
      </w:r>
    </w:p>
    <w:p w:rsidR="00714F2B" w:rsidRDefault="00614940">
      <w:pPr>
        <w:numPr>
          <w:ilvl w:val="0"/>
          <w:numId w:val="4"/>
        </w:numPr>
        <w:tabs>
          <w:tab w:val="left" w:pos="420"/>
        </w:tabs>
        <w:rPr>
          <w:sz w:val="24"/>
        </w:rPr>
      </w:pPr>
      <w:r>
        <w:rPr>
          <w:rFonts w:hint="eastAsia"/>
          <w:sz w:val="24"/>
        </w:rPr>
        <w:t>20</w:t>
      </w:r>
      <w:r>
        <w:rPr>
          <w:rFonts w:hint="eastAsia"/>
          <w:sz w:val="24"/>
        </w:rPr>
        <w:t>小时的积极心理治疗（</w:t>
      </w:r>
      <w:r>
        <w:rPr>
          <w:rFonts w:hint="eastAsia"/>
          <w:sz w:val="24"/>
        </w:rPr>
        <w:t>PPT</w:t>
      </w:r>
      <w:r>
        <w:rPr>
          <w:rFonts w:hint="eastAsia"/>
          <w:sz w:val="24"/>
        </w:rPr>
        <w:t>）团体自我发现</w:t>
      </w:r>
    </w:p>
    <w:p w:rsidR="00714F2B" w:rsidRDefault="00614940">
      <w:pPr>
        <w:tabs>
          <w:tab w:val="left" w:pos="420"/>
        </w:tabs>
        <w:ind w:left="420"/>
        <w:rPr>
          <w:sz w:val="24"/>
        </w:rPr>
      </w:pPr>
      <w:r>
        <w:rPr>
          <w:rFonts w:hint="eastAsia"/>
          <w:sz w:val="24"/>
        </w:rPr>
        <w:t>3</w:t>
      </w:r>
      <w:r>
        <w:rPr>
          <w:rFonts w:hint="eastAsia"/>
          <w:sz w:val="24"/>
        </w:rPr>
        <w:t>、</w:t>
      </w:r>
      <w:r>
        <w:rPr>
          <w:rFonts w:hint="eastAsia"/>
          <w:sz w:val="24"/>
        </w:rPr>
        <w:t>30</w:t>
      </w:r>
      <w:r>
        <w:rPr>
          <w:rFonts w:hint="eastAsia"/>
          <w:sz w:val="24"/>
        </w:rPr>
        <w:t>小时定期自我觉察小组，小组记录及评估报告须提交给培训师</w:t>
      </w:r>
    </w:p>
    <w:p w:rsidR="00714F2B" w:rsidRDefault="00614940">
      <w:pPr>
        <w:tabs>
          <w:tab w:val="left" w:pos="420"/>
        </w:tabs>
        <w:ind w:left="420"/>
        <w:rPr>
          <w:sz w:val="24"/>
        </w:rPr>
      </w:pPr>
      <w:r>
        <w:rPr>
          <w:rFonts w:hint="eastAsia"/>
          <w:sz w:val="24"/>
        </w:rPr>
        <w:t>4</w:t>
      </w:r>
      <w:r>
        <w:rPr>
          <w:rFonts w:hint="eastAsia"/>
          <w:sz w:val="24"/>
        </w:rPr>
        <w:t>、</w:t>
      </w:r>
      <w:r>
        <w:rPr>
          <w:rFonts w:hint="eastAsia"/>
          <w:sz w:val="24"/>
        </w:rPr>
        <w:t>40</w:t>
      </w:r>
      <w:r>
        <w:rPr>
          <w:rFonts w:hint="eastAsia"/>
          <w:sz w:val="24"/>
        </w:rPr>
        <w:t>小时的阅读理解，须提交学习心得及读书笔记给培训师。</w:t>
      </w:r>
    </w:p>
    <w:p w:rsidR="00714F2B" w:rsidRDefault="00614940">
      <w:pPr>
        <w:tabs>
          <w:tab w:val="left" w:pos="420"/>
        </w:tabs>
        <w:ind w:leftChars="50" w:left="105" w:firstLineChars="300" w:firstLine="630"/>
        <w:rPr>
          <w:szCs w:val="21"/>
        </w:rPr>
      </w:pPr>
      <w:r>
        <w:rPr>
          <w:rFonts w:hint="eastAsia"/>
          <w:szCs w:val="21"/>
        </w:rPr>
        <w:t>推荐书目：</w:t>
      </w:r>
    </w:p>
    <w:p w:rsidR="00714F2B" w:rsidRDefault="00614940">
      <w:pPr>
        <w:tabs>
          <w:tab w:val="left" w:pos="420"/>
        </w:tabs>
        <w:ind w:leftChars="50" w:left="105" w:firstLineChars="250" w:firstLine="525"/>
        <w:rPr>
          <w:szCs w:val="21"/>
        </w:rPr>
      </w:pPr>
      <w:r>
        <w:rPr>
          <w:rFonts w:hint="eastAsia"/>
          <w:szCs w:val="21"/>
        </w:rPr>
        <w:t>《积极心理治疗》</w:t>
      </w:r>
      <w:r>
        <w:rPr>
          <w:rFonts w:hint="eastAsia"/>
          <w:sz w:val="18"/>
          <w:szCs w:val="18"/>
        </w:rPr>
        <w:t>Positive Psychotherapy</w:t>
      </w:r>
    </w:p>
    <w:p w:rsidR="00714F2B" w:rsidRDefault="00614940">
      <w:pPr>
        <w:tabs>
          <w:tab w:val="left" w:pos="420"/>
        </w:tabs>
        <w:ind w:leftChars="50" w:left="105" w:firstLineChars="250" w:firstLine="525"/>
        <w:rPr>
          <w:sz w:val="18"/>
          <w:szCs w:val="18"/>
        </w:rPr>
      </w:pPr>
      <w:r>
        <w:rPr>
          <w:rFonts w:hint="eastAsia"/>
          <w:szCs w:val="21"/>
        </w:rPr>
        <w:t>《可用于积极心理治疗工具的东方故事》</w:t>
      </w:r>
      <w:r>
        <w:rPr>
          <w:rFonts w:hint="eastAsia"/>
          <w:sz w:val="18"/>
          <w:szCs w:val="18"/>
        </w:rPr>
        <w:t>（</w:t>
      </w:r>
      <w:r>
        <w:rPr>
          <w:rFonts w:hint="eastAsia"/>
          <w:sz w:val="18"/>
          <w:szCs w:val="18"/>
        </w:rPr>
        <w:t>Oriental stories as tools in Positive Psychotherapy</w:t>
      </w:r>
      <w:r>
        <w:rPr>
          <w:sz w:val="18"/>
          <w:szCs w:val="18"/>
        </w:rPr>
        <w:t>”</w:t>
      </w:r>
      <w:r>
        <w:rPr>
          <w:rFonts w:hint="eastAsia"/>
          <w:sz w:val="18"/>
          <w:szCs w:val="18"/>
        </w:rPr>
        <w:t>,</w:t>
      </w:r>
    </w:p>
    <w:p w:rsidR="00714F2B" w:rsidRDefault="00614940">
      <w:pPr>
        <w:tabs>
          <w:tab w:val="left" w:pos="420"/>
        </w:tabs>
        <w:ind w:firstLineChars="300" w:firstLine="630"/>
        <w:rPr>
          <w:sz w:val="24"/>
        </w:rPr>
      </w:pPr>
      <w:r>
        <w:rPr>
          <w:rFonts w:hint="eastAsia"/>
          <w:szCs w:val="21"/>
        </w:rPr>
        <w:t>《积极家庭治疗》（</w:t>
      </w:r>
      <w:r>
        <w:rPr>
          <w:rFonts w:hint="eastAsia"/>
          <w:sz w:val="18"/>
          <w:szCs w:val="18"/>
        </w:rPr>
        <w:t>Positive Family Psychotherapy</w:t>
      </w:r>
      <w:r>
        <w:rPr>
          <w:rFonts w:hint="eastAsia"/>
          <w:sz w:val="24"/>
        </w:rPr>
        <w:t>)</w:t>
      </w:r>
      <w:r>
        <w:rPr>
          <w:rFonts w:hint="eastAsia"/>
          <w:sz w:val="24"/>
        </w:rPr>
        <w:t>，</w:t>
      </w:r>
    </w:p>
    <w:p w:rsidR="00714F2B" w:rsidRDefault="00614940">
      <w:pPr>
        <w:tabs>
          <w:tab w:val="left" w:pos="420"/>
        </w:tabs>
        <w:ind w:firstLineChars="300" w:firstLine="630"/>
        <w:rPr>
          <w:sz w:val="18"/>
          <w:szCs w:val="18"/>
        </w:rPr>
      </w:pPr>
      <w:r>
        <w:rPr>
          <w:rFonts w:hint="eastAsia"/>
          <w:szCs w:val="21"/>
        </w:rPr>
        <w:t>《日常生活中的心理治疗》（</w:t>
      </w:r>
      <w:r>
        <w:rPr>
          <w:rFonts w:hint="eastAsia"/>
          <w:sz w:val="18"/>
          <w:szCs w:val="18"/>
        </w:rPr>
        <w:t>Psychotherapy for everyday life)</w:t>
      </w:r>
    </w:p>
    <w:p w:rsidR="00714F2B" w:rsidRDefault="00714F2B">
      <w:pPr>
        <w:tabs>
          <w:tab w:val="left" w:pos="420"/>
        </w:tabs>
        <w:ind w:firstLineChars="300" w:firstLine="720"/>
        <w:rPr>
          <w:sz w:val="24"/>
        </w:rPr>
      </w:pPr>
    </w:p>
    <w:p w:rsidR="00714F2B" w:rsidRDefault="00614940">
      <w:pPr>
        <w:tabs>
          <w:tab w:val="left" w:pos="420"/>
        </w:tabs>
        <w:ind w:left="420"/>
        <w:rPr>
          <w:sz w:val="24"/>
        </w:rPr>
      </w:pPr>
      <w:r>
        <w:rPr>
          <w:rFonts w:hint="eastAsia"/>
          <w:sz w:val="24"/>
        </w:rPr>
        <w:t>5</w:t>
      </w:r>
      <w:r>
        <w:rPr>
          <w:rFonts w:hint="eastAsia"/>
          <w:sz w:val="24"/>
        </w:rPr>
        <w:t>、</w:t>
      </w:r>
      <w:r>
        <w:rPr>
          <w:rFonts w:hint="eastAsia"/>
          <w:sz w:val="24"/>
        </w:rPr>
        <w:t>10</w:t>
      </w:r>
      <w:r>
        <w:rPr>
          <w:rFonts w:hint="eastAsia"/>
          <w:sz w:val="24"/>
        </w:rPr>
        <w:t>小时测验准备，提交一份不少于</w:t>
      </w:r>
      <w:r>
        <w:rPr>
          <w:rFonts w:hint="eastAsia"/>
          <w:sz w:val="24"/>
        </w:rPr>
        <w:t>5</w:t>
      </w:r>
      <w:r>
        <w:rPr>
          <w:rFonts w:hint="eastAsia"/>
          <w:sz w:val="24"/>
        </w:rPr>
        <w:t>页的个人成长，或一份基于积极心理治疗的研究论文；二份案例，提交报告给培训师并面试。</w:t>
      </w:r>
    </w:p>
    <w:p w:rsidR="00714F2B" w:rsidRDefault="00714F2B">
      <w:pPr>
        <w:jc w:val="center"/>
        <w:rPr>
          <w:sz w:val="24"/>
        </w:rPr>
      </w:pPr>
    </w:p>
    <w:p w:rsidR="00714F2B" w:rsidRDefault="00614940">
      <w:pPr>
        <w:ind w:firstLineChars="50" w:firstLine="120"/>
        <w:rPr>
          <w:b/>
          <w:sz w:val="24"/>
        </w:rPr>
      </w:pPr>
      <w:r>
        <w:rPr>
          <w:rFonts w:hint="eastAsia"/>
          <w:b/>
          <w:sz w:val="24"/>
        </w:rPr>
        <w:t>测验和证书</w:t>
      </w:r>
    </w:p>
    <w:p w:rsidR="00714F2B" w:rsidRDefault="00614940">
      <w:pPr>
        <w:tabs>
          <w:tab w:val="left" w:pos="420"/>
        </w:tabs>
        <w:ind w:leftChars="200" w:left="780" w:hangingChars="150" w:hanging="360"/>
        <w:rPr>
          <w:sz w:val="24"/>
        </w:rPr>
      </w:pPr>
      <w:r>
        <w:rPr>
          <w:rFonts w:hint="eastAsia"/>
          <w:sz w:val="24"/>
        </w:rPr>
        <w:t>1</w:t>
      </w:r>
      <w:r>
        <w:rPr>
          <w:rFonts w:hint="eastAsia"/>
          <w:sz w:val="24"/>
        </w:rPr>
        <w:t>、由主办方及培训师签名的结业证书，家庭作业，论文、案例。报告可以用英文书写或者用本国语言配上一个简短的英文摘要。</w:t>
      </w:r>
    </w:p>
    <w:p w:rsidR="00714F2B" w:rsidRDefault="00614940">
      <w:pPr>
        <w:tabs>
          <w:tab w:val="left" w:pos="420"/>
        </w:tabs>
        <w:ind w:left="420"/>
        <w:rPr>
          <w:sz w:val="24"/>
        </w:rPr>
      </w:pPr>
      <w:r>
        <w:rPr>
          <w:rFonts w:hint="eastAsia"/>
          <w:sz w:val="24"/>
        </w:rPr>
        <w:t>2</w:t>
      </w:r>
      <w:r>
        <w:rPr>
          <w:rFonts w:hint="eastAsia"/>
          <w:sz w:val="24"/>
        </w:rPr>
        <w:t>、统一的“出勤证明”由组织者发行，由培训师签字。</w:t>
      </w:r>
    </w:p>
    <w:p w:rsidR="00714F2B" w:rsidRDefault="00614940">
      <w:pPr>
        <w:tabs>
          <w:tab w:val="left" w:pos="420"/>
        </w:tabs>
        <w:ind w:left="420"/>
        <w:rPr>
          <w:sz w:val="24"/>
        </w:rPr>
      </w:pPr>
      <w:r>
        <w:rPr>
          <w:rFonts w:hint="eastAsia"/>
          <w:sz w:val="24"/>
        </w:rPr>
        <w:t>3</w:t>
      </w:r>
      <w:r>
        <w:rPr>
          <w:rFonts w:hint="eastAsia"/>
          <w:sz w:val="24"/>
        </w:rPr>
        <w:t>、提交所有资料、面试，面试合格者缴交证书费，由</w:t>
      </w:r>
      <w:r>
        <w:rPr>
          <w:rFonts w:hint="eastAsia"/>
          <w:sz w:val="24"/>
        </w:rPr>
        <w:t>WAPP</w:t>
      </w:r>
      <w:r>
        <w:rPr>
          <w:rFonts w:hint="eastAsia"/>
          <w:sz w:val="24"/>
        </w:rPr>
        <w:t>在收到证书费后颁发证书。</w:t>
      </w:r>
    </w:p>
    <w:p w:rsidR="00714F2B" w:rsidRDefault="00614940">
      <w:pPr>
        <w:tabs>
          <w:tab w:val="left" w:pos="420"/>
        </w:tabs>
        <w:ind w:left="420"/>
        <w:rPr>
          <w:sz w:val="24"/>
        </w:rPr>
      </w:pPr>
      <w:r>
        <w:rPr>
          <w:rFonts w:hint="eastAsia"/>
          <w:sz w:val="24"/>
        </w:rPr>
        <w:t>4</w:t>
      </w:r>
      <w:r>
        <w:rPr>
          <w:rFonts w:hint="eastAsia"/>
          <w:sz w:val="24"/>
        </w:rPr>
        <w:t>、所有学员可以申请成为</w:t>
      </w:r>
      <w:r>
        <w:rPr>
          <w:rFonts w:hint="eastAsia"/>
          <w:sz w:val="24"/>
        </w:rPr>
        <w:t>WAPP</w:t>
      </w:r>
      <w:r>
        <w:rPr>
          <w:rFonts w:hint="eastAsia"/>
          <w:sz w:val="24"/>
        </w:rPr>
        <w:t>（世界积极心理治疗协会）正式会员。</w:t>
      </w:r>
    </w:p>
    <w:p w:rsidR="00714F2B" w:rsidRDefault="00714F2B">
      <w:pPr>
        <w:rPr>
          <w:b/>
          <w:sz w:val="24"/>
        </w:rPr>
      </w:pPr>
    </w:p>
    <w:p w:rsidR="00714F2B" w:rsidRDefault="00614940">
      <w:pPr>
        <w:ind w:firstLineChars="50" w:firstLine="120"/>
        <w:rPr>
          <w:b/>
          <w:sz w:val="24"/>
        </w:rPr>
      </w:pPr>
      <w:r>
        <w:rPr>
          <w:rFonts w:hint="eastAsia"/>
          <w:b/>
          <w:sz w:val="24"/>
        </w:rPr>
        <w:t>积极心理治疗基础咨询证书的样例</w:t>
      </w:r>
    </w:p>
    <w:p w:rsidR="00714F2B" w:rsidRDefault="00614940">
      <w:pPr>
        <w:jc w:val="center"/>
      </w:pPr>
      <w:r>
        <w:rPr>
          <w:noProof/>
        </w:rPr>
        <w:drawing>
          <wp:inline distT="0" distB="0" distL="0" distR="0">
            <wp:extent cx="3709670" cy="2622550"/>
            <wp:effectExtent l="19050" t="0" r="5080" b="0"/>
            <wp:docPr id="2" name="图片 2" descr="wapp_basic_training_certificate_new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app_basic_training_certificate_new_master"/>
                    <pic:cNvPicPr>
                      <a:picLocks noChangeAspect="1" noChangeArrowheads="1"/>
                    </pic:cNvPicPr>
                  </pic:nvPicPr>
                  <pic:blipFill>
                    <a:blip r:embed="rId11" cstate="print"/>
                    <a:srcRect/>
                    <a:stretch>
                      <a:fillRect/>
                    </a:stretch>
                  </pic:blipFill>
                  <pic:spPr>
                    <a:xfrm>
                      <a:off x="0" y="0"/>
                      <a:ext cx="3709670" cy="2622550"/>
                    </a:xfrm>
                    <a:prstGeom prst="rect">
                      <a:avLst/>
                    </a:prstGeom>
                    <a:noFill/>
                    <a:ln w="9525">
                      <a:noFill/>
                      <a:miter lim="800000"/>
                      <a:headEnd/>
                      <a:tailEnd/>
                    </a:ln>
                  </pic:spPr>
                </pic:pic>
              </a:graphicData>
            </a:graphic>
          </wp:inline>
        </w:drawing>
      </w:r>
    </w:p>
    <w:p w:rsidR="00FF5D70" w:rsidRDefault="00FF5D70">
      <w:pPr>
        <w:jc w:val="center"/>
      </w:pPr>
    </w:p>
    <w:p w:rsidR="00FF5D70" w:rsidRDefault="00FF5D70">
      <w:pPr>
        <w:jc w:val="center"/>
      </w:pPr>
    </w:p>
    <w:p w:rsidR="00714F2B" w:rsidRDefault="00714F2B">
      <w:pPr>
        <w:jc w:val="center"/>
      </w:pPr>
    </w:p>
    <w:p w:rsidR="00316366" w:rsidRDefault="00316366">
      <w:pPr>
        <w:rPr>
          <w:b/>
          <w:color w:val="0000FF"/>
          <w:sz w:val="28"/>
          <w:szCs w:val="28"/>
        </w:rPr>
      </w:pPr>
    </w:p>
    <w:p w:rsidR="00714F2B" w:rsidRDefault="00614940">
      <w:pPr>
        <w:rPr>
          <w:b/>
          <w:color w:val="0000FF"/>
          <w:sz w:val="28"/>
          <w:szCs w:val="28"/>
        </w:rPr>
      </w:pPr>
      <w:r>
        <w:rPr>
          <w:rFonts w:hint="eastAsia"/>
          <w:b/>
          <w:color w:val="0000FF"/>
          <w:sz w:val="28"/>
          <w:szCs w:val="28"/>
        </w:rPr>
        <w:lastRenderedPageBreak/>
        <w:t>附</w:t>
      </w:r>
      <w:r>
        <w:rPr>
          <w:rFonts w:hint="eastAsia"/>
          <w:b/>
          <w:color w:val="0000FF"/>
          <w:sz w:val="28"/>
          <w:szCs w:val="28"/>
        </w:rPr>
        <w:t>3  WAPP</w:t>
      </w:r>
      <w:r>
        <w:rPr>
          <w:rFonts w:hint="eastAsia"/>
          <w:b/>
          <w:color w:val="0000FF"/>
          <w:sz w:val="28"/>
          <w:szCs w:val="28"/>
        </w:rPr>
        <w:t>世界积极心理治疗协会</w:t>
      </w:r>
    </w:p>
    <w:p w:rsidR="00714F2B" w:rsidRDefault="00614940">
      <w:pPr>
        <w:rPr>
          <w:b/>
          <w:sz w:val="30"/>
        </w:rPr>
      </w:pPr>
      <w:r>
        <w:rPr>
          <w:rFonts w:hint="eastAsia"/>
          <w:sz w:val="30"/>
        </w:rPr>
        <w:t xml:space="preserve">              </w:t>
      </w:r>
      <w:r>
        <w:rPr>
          <w:rFonts w:hint="eastAsia"/>
          <w:b/>
          <w:sz w:val="30"/>
        </w:rPr>
        <w:t xml:space="preserve">  </w:t>
      </w:r>
    </w:p>
    <w:p w:rsidR="00FF5D70" w:rsidRDefault="00FF5D70" w:rsidP="00FF5D70">
      <w:pPr>
        <w:ind w:firstLineChars="200" w:firstLine="480"/>
        <w:rPr>
          <w:color w:val="000000"/>
          <w:sz w:val="24"/>
        </w:rPr>
      </w:pPr>
      <w:r>
        <w:rPr>
          <w:rFonts w:hint="eastAsia"/>
          <w:color w:val="000000"/>
          <w:sz w:val="24"/>
        </w:rPr>
        <w:t>世界积极心理治疗协会（</w:t>
      </w:r>
      <w:r>
        <w:rPr>
          <w:rFonts w:hint="eastAsia"/>
          <w:color w:val="000000"/>
          <w:sz w:val="24"/>
        </w:rPr>
        <w:t>WAPP)</w:t>
      </w:r>
      <w:r>
        <w:rPr>
          <w:rFonts w:hint="eastAsia"/>
          <w:color w:val="000000"/>
          <w:sz w:val="24"/>
        </w:rPr>
        <w:t>是积极心理治疗的世界性联盟组织，由国际组织、国家和地区训练机构、中心、办事处以及个体会员组成。于</w:t>
      </w:r>
      <w:r>
        <w:rPr>
          <w:rFonts w:hint="eastAsia"/>
          <w:color w:val="000000"/>
          <w:sz w:val="24"/>
        </w:rPr>
        <w:t>1993</w:t>
      </w:r>
      <w:r>
        <w:rPr>
          <w:rFonts w:hint="eastAsia"/>
          <w:color w:val="000000"/>
          <w:sz w:val="24"/>
        </w:rPr>
        <w:t>年作为积极心理治疗国际中心（</w:t>
      </w:r>
      <w:r>
        <w:rPr>
          <w:rFonts w:hint="eastAsia"/>
          <w:color w:val="000000"/>
          <w:sz w:val="24"/>
        </w:rPr>
        <w:t>ICPP</w:t>
      </w:r>
      <w:r>
        <w:rPr>
          <w:rFonts w:hint="eastAsia"/>
          <w:color w:val="000000"/>
          <w:sz w:val="24"/>
        </w:rPr>
        <w:t>）而建立，并于</w:t>
      </w:r>
      <w:r>
        <w:rPr>
          <w:rFonts w:hint="eastAsia"/>
          <w:color w:val="000000"/>
          <w:sz w:val="24"/>
        </w:rPr>
        <w:t>2008</w:t>
      </w:r>
      <w:r>
        <w:rPr>
          <w:rFonts w:hint="eastAsia"/>
          <w:color w:val="000000"/>
          <w:sz w:val="24"/>
        </w:rPr>
        <w:t>年重命名为世界积极心理治疗协会。作为官方注册的非盈利组织，它是积极心理治疗国际代表和总部。</w:t>
      </w:r>
    </w:p>
    <w:p w:rsidR="00FF5D70" w:rsidRDefault="00FF5D70" w:rsidP="00FF5D70">
      <w:pPr>
        <w:ind w:firstLineChars="200" w:firstLine="480"/>
        <w:rPr>
          <w:color w:val="000000"/>
          <w:sz w:val="24"/>
        </w:rPr>
      </w:pPr>
      <w:r>
        <w:rPr>
          <w:rFonts w:hint="eastAsia"/>
          <w:color w:val="000000"/>
          <w:sz w:val="24"/>
        </w:rPr>
        <w:t>WAPP</w:t>
      </w:r>
      <w:r>
        <w:rPr>
          <w:rFonts w:hint="eastAsia"/>
          <w:color w:val="000000"/>
          <w:sz w:val="24"/>
        </w:rPr>
        <w:t>致力于促进积极心理治疗原理、方法的实践，同时拥有心理治疗，家庭治疗以及咨询专业的研究生培训；组织有关积极心理治疗以及跨文化交流的理论、技术和调查的各种讲习班，演讲，会议，讨论班。</w:t>
      </w:r>
    </w:p>
    <w:p w:rsidR="00FF5D70" w:rsidRDefault="00FF5D70" w:rsidP="00FF5D70">
      <w:pPr>
        <w:ind w:firstLineChars="200" w:firstLine="480"/>
        <w:rPr>
          <w:color w:val="000000"/>
          <w:sz w:val="24"/>
        </w:rPr>
      </w:pPr>
      <w:r>
        <w:rPr>
          <w:rFonts w:hint="eastAsia"/>
          <w:color w:val="000000"/>
          <w:sz w:val="24"/>
        </w:rPr>
        <w:t>WAPP</w:t>
      </w:r>
      <w:r>
        <w:rPr>
          <w:rFonts w:hint="eastAsia"/>
          <w:color w:val="000000"/>
          <w:sz w:val="24"/>
        </w:rPr>
        <w:t>拥有一个会长及董事会作代表，所有董事由</w:t>
      </w:r>
      <w:r>
        <w:rPr>
          <w:rFonts w:hint="eastAsia"/>
          <w:color w:val="000000"/>
          <w:sz w:val="24"/>
        </w:rPr>
        <w:t>WAPP</w:t>
      </w:r>
      <w:r>
        <w:rPr>
          <w:rFonts w:hint="eastAsia"/>
          <w:color w:val="000000"/>
          <w:sz w:val="24"/>
        </w:rPr>
        <w:t>会员投票产生，服务于整个组织。董事会成员的工作基于完全自愿并且每年会面两次，讨论并制定关于积极心理治疗和</w:t>
      </w:r>
      <w:r>
        <w:rPr>
          <w:rFonts w:hint="eastAsia"/>
          <w:color w:val="000000"/>
          <w:sz w:val="24"/>
        </w:rPr>
        <w:t>WAPP</w:t>
      </w:r>
      <w:r>
        <w:rPr>
          <w:rFonts w:hint="eastAsia"/>
          <w:color w:val="000000"/>
          <w:sz w:val="24"/>
        </w:rPr>
        <w:t>工作的所有问题。</w:t>
      </w:r>
    </w:p>
    <w:p w:rsidR="00FF5D70" w:rsidRDefault="00FF5D70" w:rsidP="00FF5D70">
      <w:pPr>
        <w:ind w:firstLineChars="200" w:firstLine="480"/>
        <w:rPr>
          <w:color w:val="000000"/>
          <w:sz w:val="24"/>
        </w:rPr>
      </w:pPr>
      <w:r>
        <w:rPr>
          <w:rFonts w:hint="eastAsia"/>
          <w:color w:val="000000"/>
          <w:sz w:val="24"/>
        </w:rPr>
        <w:t>WAPP</w:t>
      </w:r>
      <w:r>
        <w:rPr>
          <w:rFonts w:hint="eastAsia"/>
          <w:color w:val="000000"/>
          <w:sz w:val="24"/>
        </w:rPr>
        <w:t>是心理治疗欧洲协会（</w:t>
      </w:r>
      <w:r>
        <w:rPr>
          <w:rFonts w:hint="eastAsia"/>
          <w:color w:val="000000"/>
          <w:sz w:val="24"/>
        </w:rPr>
        <w:t>EAP)</w:t>
      </w:r>
      <w:r>
        <w:rPr>
          <w:rFonts w:hint="eastAsia"/>
          <w:color w:val="000000"/>
          <w:sz w:val="24"/>
        </w:rPr>
        <w:t>，积极心理治疗世界委员会（</w:t>
      </w:r>
      <w:r>
        <w:rPr>
          <w:rFonts w:hint="eastAsia"/>
          <w:color w:val="000000"/>
          <w:sz w:val="24"/>
        </w:rPr>
        <w:t>WCP</w:t>
      </w:r>
      <w:r>
        <w:rPr>
          <w:rFonts w:hint="eastAsia"/>
          <w:color w:val="000000"/>
          <w:sz w:val="24"/>
        </w:rPr>
        <w:t>），以及心理治疗世界联盟（</w:t>
      </w:r>
      <w:r>
        <w:rPr>
          <w:rFonts w:hint="eastAsia"/>
          <w:color w:val="000000"/>
          <w:sz w:val="24"/>
        </w:rPr>
        <w:t>IFP</w:t>
      </w:r>
      <w:r>
        <w:rPr>
          <w:rFonts w:hint="eastAsia"/>
          <w:color w:val="000000"/>
          <w:sz w:val="24"/>
        </w:rPr>
        <w:t>）的成员。</w:t>
      </w:r>
    </w:p>
    <w:p w:rsidR="00FF5D70" w:rsidRDefault="00FF5D70" w:rsidP="00FF5D70">
      <w:pPr>
        <w:ind w:firstLineChars="200" w:firstLine="480"/>
        <w:jc w:val="left"/>
        <w:rPr>
          <w:color w:val="000000"/>
          <w:sz w:val="24"/>
        </w:rPr>
      </w:pPr>
      <w:r>
        <w:rPr>
          <w:rFonts w:hint="eastAsia"/>
          <w:color w:val="000000"/>
          <w:sz w:val="24"/>
        </w:rPr>
        <w:t>积极心理治疗所有机构的共同目的是促进个人、家庭、组织的生理、心理、社会、精神全面健康，推动各种文化之间的相互理解和包容。</w:t>
      </w:r>
    </w:p>
    <w:p w:rsidR="00FF5D70" w:rsidRDefault="00FF5D70" w:rsidP="00FF5D70">
      <w:pPr>
        <w:jc w:val="left"/>
        <w:rPr>
          <w:color w:val="000000"/>
          <w:sz w:val="24"/>
        </w:rPr>
      </w:pPr>
    </w:p>
    <w:p w:rsidR="00FF5D70" w:rsidRPr="00FF5D70" w:rsidRDefault="00FF5D70" w:rsidP="00FF5D70">
      <w:pPr>
        <w:jc w:val="left"/>
        <w:rPr>
          <w:color w:val="FF0000"/>
          <w:sz w:val="24"/>
        </w:rPr>
      </w:pPr>
      <w:r>
        <w:rPr>
          <w:rFonts w:hint="eastAsia"/>
          <w:color w:val="FF0000"/>
          <w:sz w:val="24"/>
        </w:rPr>
        <w:t>积极跨文化心理治疗介绍请参阅（链接）</w:t>
      </w:r>
    </w:p>
    <w:sectPr w:rsidR="00FF5D70" w:rsidRPr="00FF5D70" w:rsidSect="00714F2B">
      <w:type w:val="continuous"/>
      <w:pgSz w:w="11906" w:h="16838"/>
      <w:pgMar w:top="1440" w:right="1080" w:bottom="1440" w:left="1080" w:header="851"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17" w:rsidRDefault="00724B17" w:rsidP="00714F2B">
      <w:r>
        <w:separator/>
      </w:r>
    </w:p>
  </w:endnote>
  <w:endnote w:type="continuationSeparator" w:id="0">
    <w:p w:rsidR="00724B17" w:rsidRDefault="00724B17" w:rsidP="0071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2B" w:rsidRPr="009505E3" w:rsidRDefault="009505E3" w:rsidP="009505E3">
    <w:pPr>
      <w:pStyle w:val="a5"/>
      <w:rPr>
        <w:rFonts w:ascii="微软雅黑" w:eastAsia="微软雅黑" w:hAnsi="微软雅黑"/>
        <w:sz w:val="21"/>
        <w:szCs w:val="21"/>
      </w:rPr>
    </w:pPr>
    <w:r>
      <w:rPr>
        <w:rFonts w:ascii="微软雅黑" w:eastAsia="微软雅黑" w:hAnsi="微软雅黑" w:hint="eastAsia"/>
        <w:sz w:val="21"/>
        <w:szCs w:val="21"/>
      </w:rPr>
      <w:t xml:space="preserve">  </w:t>
    </w:r>
    <w:r w:rsidR="00614940" w:rsidRPr="009505E3">
      <w:rPr>
        <w:rFonts w:ascii="微软雅黑" w:eastAsia="微软雅黑" w:hAnsi="微软雅黑" w:hint="eastAsia"/>
        <w:sz w:val="21"/>
        <w:szCs w:val="21"/>
      </w:rPr>
      <w:t xml:space="preserve">深圳竹海心理咨询有限公司 0755-25614592  </w:t>
    </w:r>
    <w:r w:rsidRPr="009505E3">
      <w:rPr>
        <w:rFonts w:ascii="微软雅黑" w:eastAsia="微软雅黑" w:hAnsi="微软雅黑" w:hint="eastAsia"/>
        <w:sz w:val="21"/>
        <w:szCs w:val="21"/>
      </w:rPr>
      <w:t xml:space="preserve">  </w:t>
    </w:r>
    <w:r>
      <w:rPr>
        <w:rFonts w:ascii="微软雅黑" w:eastAsia="微软雅黑" w:hAnsi="微软雅黑" w:hint="eastAsia"/>
        <w:sz w:val="21"/>
        <w:szCs w:val="21"/>
      </w:rPr>
      <w:t xml:space="preserve">     </w:t>
    </w:r>
    <w:r w:rsidRPr="009505E3">
      <w:rPr>
        <w:rFonts w:ascii="微软雅黑" w:eastAsia="微软雅黑" w:hAnsi="微软雅黑" w:hint="eastAsia"/>
        <w:sz w:val="21"/>
        <w:szCs w:val="21"/>
      </w:rPr>
      <w:t xml:space="preserve">  深圳经济特区社会工作学院 </w:t>
    </w:r>
    <w:r>
      <w:rPr>
        <w:rFonts w:ascii="微软雅黑" w:eastAsia="微软雅黑" w:hAnsi="微软雅黑" w:hint="eastAsia"/>
        <w:sz w:val="21"/>
        <w:szCs w:val="21"/>
      </w:rPr>
      <w:t>22937002-802</w:t>
    </w:r>
    <w:r w:rsidRPr="009505E3">
      <w:rPr>
        <w:rFonts w:ascii="微软雅黑" w:eastAsia="微软雅黑" w:hAnsi="微软雅黑" w:hint="eastAsia"/>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17" w:rsidRDefault="00724B17" w:rsidP="00714F2B">
      <w:r>
        <w:separator/>
      </w:r>
    </w:p>
  </w:footnote>
  <w:footnote w:type="continuationSeparator" w:id="0">
    <w:p w:rsidR="00724B17" w:rsidRDefault="00724B17" w:rsidP="00714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2B" w:rsidRPr="009505E3" w:rsidRDefault="009505E3">
    <w:pPr>
      <w:pStyle w:val="a6"/>
      <w:pBdr>
        <w:bottom w:val="single" w:sz="4" w:space="1" w:color="auto"/>
      </w:pBdr>
      <w:jc w:val="left"/>
      <w:rPr>
        <w:sz w:val="4"/>
      </w:rPr>
    </w:pPr>
    <w:r w:rsidRPr="009505E3">
      <w:rPr>
        <w:rFonts w:ascii="楷体" w:eastAsia="楷体" w:hAnsi="楷体" w:hint="eastAsia"/>
        <w:b/>
        <w:color w:val="00B050"/>
        <w:sz w:val="21"/>
        <w:szCs w:val="48"/>
      </w:rPr>
      <w:t>深圳竹海心理咨询有限公司</w:t>
    </w:r>
    <w:r>
      <w:rPr>
        <w:rFonts w:ascii="楷体" w:eastAsia="楷体" w:hAnsi="楷体" w:hint="eastAsia"/>
        <w:b/>
        <w:color w:val="FF0000"/>
        <w:sz w:val="21"/>
        <w:szCs w:val="48"/>
      </w:rPr>
      <w:t xml:space="preserve">                                           </w:t>
    </w:r>
    <w:r w:rsidRPr="009505E3">
      <w:rPr>
        <w:rFonts w:ascii="楷体" w:eastAsia="楷体" w:hAnsi="楷体" w:hint="eastAsia"/>
        <w:b/>
        <w:color w:val="FF0000"/>
        <w:sz w:val="21"/>
        <w:szCs w:val="48"/>
      </w:rPr>
      <w:t>深圳经济特区社会工作学院</w:t>
    </w:r>
    <w:r w:rsidR="00614940" w:rsidRPr="009505E3">
      <w:rPr>
        <w:rFonts w:hint="eastAsia"/>
        <w:color w:val="FF0000"/>
        <w:sz w:val="4"/>
      </w:rPr>
      <w:t xml:space="preserve">                  </w:t>
    </w:r>
    <w:r w:rsidR="00614940" w:rsidRPr="009505E3">
      <w:rPr>
        <w:rFonts w:hint="eastAsia"/>
        <w:sz w:val="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392A"/>
    <w:multiLevelType w:val="multilevel"/>
    <w:tmpl w:val="20DF392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E9A5BB1"/>
    <w:multiLevelType w:val="multilevel"/>
    <w:tmpl w:val="3E9A5BB1"/>
    <w:lvl w:ilvl="0">
      <w:start w:val="1"/>
      <w:numFmt w:val="bullet"/>
      <w:lvlText w:val="-"/>
      <w:lvlJc w:val="left"/>
      <w:pPr>
        <w:tabs>
          <w:tab w:val="left" w:pos="502"/>
        </w:tabs>
        <w:ind w:left="502" w:hanging="360"/>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9A10573"/>
    <w:multiLevelType w:val="multilevel"/>
    <w:tmpl w:val="69A1057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DCD014A"/>
    <w:multiLevelType w:val="multilevel"/>
    <w:tmpl w:val="7DCD014A"/>
    <w:lvl w:ilvl="0">
      <w:start w:val="1"/>
      <w:numFmt w:val="bullet"/>
      <w:lvlText w:val="-"/>
      <w:lvlJc w:val="left"/>
      <w:pPr>
        <w:tabs>
          <w:tab w:val="left" w:pos="502"/>
        </w:tabs>
        <w:ind w:left="502"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attachedTemplate r:id="rId1"/>
  <w:defaultTabStop w:val="420"/>
  <w:drawingGridHorizontalSpacing w:val="210"/>
  <w:drawingGridVerticalSpacing w:val="156"/>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026"/>
    <w:rsid w:val="000065D8"/>
    <w:rsid w:val="00011F75"/>
    <w:rsid w:val="00020546"/>
    <w:rsid w:val="000207C8"/>
    <w:rsid w:val="0003408E"/>
    <w:rsid w:val="00041844"/>
    <w:rsid w:val="00046B12"/>
    <w:rsid w:val="00050CCE"/>
    <w:rsid w:val="00056544"/>
    <w:rsid w:val="0007163E"/>
    <w:rsid w:val="00071ABD"/>
    <w:rsid w:val="00074E5A"/>
    <w:rsid w:val="000A11F1"/>
    <w:rsid w:val="000A643A"/>
    <w:rsid w:val="000B2A28"/>
    <w:rsid w:val="000C144F"/>
    <w:rsid w:val="000D2364"/>
    <w:rsid w:val="000E6DCF"/>
    <w:rsid w:val="000F62C1"/>
    <w:rsid w:val="000F7605"/>
    <w:rsid w:val="00107661"/>
    <w:rsid w:val="00117982"/>
    <w:rsid w:val="0015225F"/>
    <w:rsid w:val="001535F1"/>
    <w:rsid w:val="00164ABB"/>
    <w:rsid w:val="00183F71"/>
    <w:rsid w:val="0019207F"/>
    <w:rsid w:val="001A2A7C"/>
    <w:rsid w:val="001A2ABE"/>
    <w:rsid w:val="001A67C9"/>
    <w:rsid w:val="001B3671"/>
    <w:rsid w:val="001B5026"/>
    <w:rsid w:val="001D3370"/>
    <w:rsid w:val="001D3BEA"/>
    <w:rsid w:val="001E1E83"/>
    <w:rsid w:val="001E530D"/>
    <w:rsid w:val="001F5B68"/>
    <w:rsid w:val="00205D03"/>
    <w:rsid w:val="002106D7"/>
    <w:rsid w:val="0023407B"/>
    <w:rsid w:val="002370C1"/>
    <w:rsid w:val="0023784A"/>
    <w:rsid w:val="00242EAE"/>
    <w:rsid w:val="002665DC"/>
    <w:rsid w:val="00267481"/>
    <w:rsid w:val="00294F14"/>
    <w:rsid w:val="002A36E5"/>
    <w:rsid w:val="002B5008"/>
    <w:rsid w:val="002B54A9"/>
    <w:rsid w:val="002B6364"/>
    <w:rsid w:val="002B7F70"/>
    <w:rsid w:val="002B7FD0"/>
    <w:rsid w:val="002C1B16"/>
    <w:rsid w:val="002C3E3D"/>
    <w:rsid w:val="002C4F3A"/>
    <w:rsid w:val="002D178E"/>
    <w:rsid w:val="002D1E32"/>
    <w:rsid w:val="002D50D8"/>
    <w:rsid w:val="002E2629"/>
    <w:rsid w:val="002F696D"/>
    <w:rsid w:val="002F6CEF"/>
    <w:rsid w:val="003034F0"/>
    <w:rsid w:val="0031314E"/>
    <w:rsid w:val="00314015"/>
    <w:rsid w:val="00316366"/>
    <w:rsid w:val="00330AA8"/>
    <w:rsid w:val="00333607"/>
    <w:rsid w:val="00335A0C"/>
    <w:rsid w:val="003455FB"/>
    <w:rsid w:val="00355742"/>
    <w:rsid w:val="00361810"/>
    <w:rsid w:val="0037298B"/>
    <w:rsid w:val="003866FE"/>
    <w:rsid w:val="00393022"/>
    <w:rsid w:val="0039580E"/>
    <w:rsid w:val="003A5E97"/>
    <w:rsid w:val="003A6E4A"/>
    <w:rsid w:val="003A7B13"/>
    <w:rsid w:val="003A7EF1"/>
    <w:rsid w:val="003B1EA7"/>
    <w:rsid w:val="003B7F9C"/>
    <w:rsid w:val="003C6595"/>
    <w:rsid w:val="003C7246"/>
    <w:rsid w:val="003C7A6B"/>
    <w:rsid w:val="003D7357"/>
    <w:rsid w:val="003F6907"/>
    <w:rsid w:val="00403FB9"/>
    <w:rsid w:val="004044D7"/>
    <w:rsid w:val="00417FB3"/>
    <w:rsid w:val="00433E74"/>
    <w:rsid w:val="004516EF"/>
    <w:rsid w:val="00465EA3"/>
    <w:rsid w:val="004807EC"/>
    <w:rsid w:val="00482E01"/>
    <w:rsid w:val="00487EEE"/>
    <w:rsid w:val="00494721"/>
    <w:rsid w:val="004A2762"/>
    <w:rsid w:val="004A3A7D"/>
    <w:rsid w:val="004B034F"/>
    <w:rsid w:val="004B11A4"/>
    <w:rsid w:val="004B770F"/>
    <w:rsid w:val="004C203B"/>
    <w:rsid w:val="004C7674"/>
    <w:rsid w:val="004D041C"/>
    <w:rsid w:val="004D0C9D"/>
    <w:rsid w:val="004D43FB"/>
    <w:rsid w:val="004D52ED"/>
    <w:rsid w:val="004E39EA"/>
    <w:rsid w:val="004E64E5"/>
    <w:rsid w:val="004E6D38"/>
    <w:rsid w:val="004F0B9E"/>
    <w:rsid w:val="004F7BB9"/>
    <w:rsid w:val="00514C2E"/>
    <w:rsid w:val="00515944"/>
    <w:rsid w:val="00521E5A"/>
    <w:rsid w:val="005225DE"/>
    <w:rsid w:val="0052282C"/>
    <w:rsid w:val="0052493B"/>
    <w:rsid w:val="00527BD3"/>
    <w:rsid w:val="0053197A"/>
    <w:rsid w:val="0054672A"/>
    <w:rsid w:val="00555904"/>
    <w:rsid w:val="00565D52"/>
    <w:rsid w:val="005670A9"/>
    <w:rsid w:val="00575D0A"/>
    <w:rsid w:val="00581253"/>
    <w:rsid w:val="00582288"/>
    <w:rsid w:val="00582A0E"/>
    <w:rsid w:val="0058353D"/>
    <w:rsid w:val="00585A4D"/>
    <w:rsid w:val="00593DB8"/>
    <w:rsid w:val="00596EC9"/>
    <w:rsid w:val="005A6E71"/>
    <w:rsid w:val="005C3B4A"/>
    <w:rsid w:val="005C67F6"/>
    <w:rsid w:val="005E045E"/>
    <w:rsid w:val="005E13C6"/>
    <w:rsid w:val="005E479C"/>
    <w:rsid w:val="005E6E55"/>
    <w:rsid w:val="005F04CB"/>
    <w:rsid w:val="005F0BAB"/>
    <w:rsid w:val="006052F9"/>
    <w:rsid w:val="00610E0C"/>
    <w:rsid w:val="00614940"/>
    <w:rsid w:val="00617CC9"/>
    <w:rsid w:val="00624EFB"/>
    <w:rsid w:val="00644DB4"/>
    <w:rsid w:val="00645AB7"/>
    <w:rsid w:val="006541C5"/>
    <w:rsid w:val="0066297C"/>
    <w:rsid w:val="006636C7"/>
    <w:rsid w:val="00664FAE"/>
    <w:rsid w:val="00670B23"/>
    <w:rsid w:val="006711FD"/>
    <w:rsid w:val="00671FEF"/>
    <w:rsid w:val="00676356"/>
    <w:rsid w:val="00677ADA"/>
    <w:rsid w:val="006957DB"/>
    <w:rsid w:val="00696301"/>
    <w:rsid w:val="006B1CF4"/>
    <w:rsid w:val="006C24E9"/>
    <w:rsid w:val="006D24CB"/>
    <w:rsid w:val="006E0DCF"/>
    <w:rsid w:val="006E5D4A"/>
    <w:rsid w:val="006E647D"/>
    <w:rsid w:val="006E6F73"/>
    <w:rsid w:val="00700FED"/>
    <w:rsid w:val="007056C9"/>
    <w:rsid w:val="00706285"/>
    <w:rsid w:val="007117D6"/>
    <w:rsid w:val="00711A93"/>
    <w:rsid w:val="007149F9"/>
    <w:rsid w:val="00714F2B"/>
    <w:rsid w:val="00715C3F"/>
    <w:rsid w:val="007201CE"/>
    <w:rsid w:val="007202AC"/>
    <w:rsid w:val="00721A19"/>
    <w:rsid w:val="00724B17"/>
    <w:rsid w:val="00730737"/>
    <w:rsid w:val="00730E56"/>
    <w:rsid w:val="00734F0E"/>
    <w:rsid w:val="007417BB"/>
    <w:rsid w:val="007574EF"/>
    <w:rsid w:val="007719D6"/>
    <w:rsid w:val="00775CF6"/>
    <w:rsid w:val="0078329A"/>
    <w:rsid w:val="00783695"/>
    <w:rsid w:val="00790692"/>
    <w:rsid w:val="00790FD2"/>
    <w:rsid w:val="00794B0F"/>
    <w:rsid w:val="007A2939"/>
    <w:rsid w:val="007A5531"/>
    <w:rsid w:val="007B1FF7"/>
    <w:rsid w:val="007C2C4A"/>
    <w:rsid w:val="007C65B8"/>
    <w:rsid w:val="007C729E"/>
    <w:rsid w:val="007D2FAA"/>
    <w:rsid w:val="007F1963"/>
    <w:rsid w:val="00801A6E"/>
    <w:rsid w:val="00806C8F"/>
    <w:rsid w:val="008102EA"/>
    <w:rsid w:val="00811E7C"/>
    <w:rsid w:val="00812159"/>
    <w:rsid w:val="00816663"/>
    <w:rsid w:val="00830835"/>
    <w:rsid w:val="00830A3A"/>
    <w:rsid w:val="00860B87"/>
    <w:rsid w:val="00860D45"/>
    <w:rsid w:val="00872A1E"/>
    <w:rsid w:val="0087426E"/>
    <w:rsid w:val="008838ED"/>
    <w:rsid w:val="00883D2E"/>
    <w:rsid w:val="00895D7E"/>
    <w:rsid w:val="00896F7E"/>
    <w:rsid w:val="008975A2"/>
    <w:rsid w:val="008A0A09"/>
    <w:rsid w:val="008A78D1"/>
    <w:rsid w:val="008A7B00"/>
    <w:rsid w:val="008B61FC"/>
    <w:rsid w:val="008C7A9D"/>
    <w:rsid w:val="008E1267"/>
    <w:rsid w:val="008E5D7E"/>
    <w:rsid w:val="008E69C5"/>
    <w:rsid w:val="008F4048"/>
    <w:rsid w:val="0090537F"/>
    <w:rsid w:val="00926294"/>
    <w:rsid w:val="00931035"/>
    <w:rsid w:val="00932AB1"/>
    <w:rsid w:val="00935D7D"/>
    <w:rsid w:val="009501A8"/>
    <w:rsid w:val="00950247"/>
    <w:rsid w:val="009505E3"/>
    <w:rsid w:val="009522CC"/>
    <w:rsid w:val="00954CAA"/>
    <w:rsid w:val="00982F7B"/>
    <w:rsid w:val="0098493E"/>
    <w:rsid w:val="00995900"/>
    <w:rsid w:val="009A774F"/>
    <w:rsid w:val="009B5D35"/>
    <w:rsid w:val="009C7469"/>
    <w:rsid w:val="009D2AF1"/>
    <w:rsid w:val="009D53EF"/>
    <w:rsid w:val="009D71B4"/>
    <w:rsid w:val="009E60BC"/>
    <w:rsid w:val="009F3BB0"/>
    <w:rsid w:val="009F5669"/>
    <w:rsid w:val="00A00171"/>
    <w:rsid w:val="00A00C46"/>
    <w:rsid w:val="00A02610"/>
    <w:rsid w:val="00A12844"/>
    <w:rsid w:val="00A157E3"/>
    <w:rsid w:val="00A1712B"/>
    <w:rsid w:val="00A17828"/>
    <w:rsid w:val="00A34B98"/>
    <w:rsid w:val="00A36B67"/>
    <w:rsid w:val="00A4362B"/>
    <w:rsid w:val="00A46BF3"/>
    <w:rsid w:val="00A46DA0"/>
    <w:rsid w:val="00A665F4"/>
    <w:rsid w:val="00A77EEB"/>
    <w:rsid w:val="00A82252"/>
    <w:rsid w:val="00A83F55"/>
    <w:rsid w:val="00A849FB"/>
    <w:rsid w:val="00A864FA"/>
    <w:rsid w:val="00A97779"/>
    <w:rsid w:val="00AA1039"/>
    <w:rsid w:val="00AB0D90"/>
    <w:rsid w:val="00AC1622"/>
    <w:rsid w:val="00AC4E67"/>
    <w:rsid w:val="00AC56A0"/>
    <w:rsid w:val="00AC6183"/>
    <w:rsid w:val="00AD0FF8"/>
    <w:rsid w:val="00AE0CE7"/>
    <w:rsid w:val="00AE66F8"/>
    <w:rsid w:val="00AE68F8"/>
    <w:rsid w:val="00AF23E3"/>
    <w:rsid w:val="00B01C8F"/>
    <w:rsid w:val="00B039A9"/>
    <w:rsid w:val="00B10972"/>
    <w:rsid w:val="00B122C3"/>
    <w:rsid w:val="00B12BD6"/>
    <w:rsid w:val="00B15DFE"/>
    <w:rsid w:val="00B35044"/>
    <w:rsid w:val="00B36B61"/>
    <w:rsid w:val="00B4454D"/>
    <w:rsid w:val="00B469A6"/>
    <w:rsid w:val="00B73339"/>
    <w:rsid w:val="00B933B1"/>
    <w:rsid w:val="00BA7437"/>
    <w:rsid w:val="00BB6475"/>
    <w:rsid w:val="00BC34E3"/>
    <w:rsid w:val="00BC7900"/>
    <w:rsid w:val="00BC7B47"/>
    <w:rsid w:val="00BD041E"/>
    <w:rsid w:val="00BD2ABA"/>
    <w:rsid w:val="00BF6073"/>
    <w:rsid w:val="00C007AB"/>
    <w:rsid w:val="00C11D93"/>
    <w:rsid w:val="00C12A2D"/>
    <w:rsid w:val="00C17D34"/>
    <w:rsid w:val="00C17EBE"/>
    <w:rsid w:val="00C20414"/>
    <w:rsid w:val="00C21FC9"/>
    <w:rsid w:val="00C33797"/>
    <w:rsid w:val="00C4479D"/>
    <w:rsid w:val="00C649EA"/>
    <w:rsid w:val="00C84F37"/>
    <w:rsid w:val="00C85CDF"/>
    <w:rsid w:val="00C90945"/>
    <w:rsid w:val="00CB191E"/>
    <w:rsid w:val="00CB4FEB"/>
    <w:rsid w:val="00CC0623"/>
    <w:rsid w:val="00CC55CB"/>
    <w:rsid w:val="00CC59F5"/>
    <w:rsid w:val="00CD12BC"/>
    <w:rsid w:val="00CD68AC"/>
    <w:rsid w:val="00CD7485"/>
    <w:rsid w:val="00CF47F4"/>
    <w:rsid w:val="00D020B0"/>
    <w:rsid w:val="00D12E9F"/>
    <w:rsid w:val="00D15060"/>
    <w:rsid w:val="00D235BA"/>
    <w:rsid w:val="00D25CAB"/>
    <w:rsid w:val="00D264C3"/>
    <w:rsid w:val="00D27455"/>
    <w:rsid w:val="00D30C1F"/>
    <w:rsid w:val="00D35BD7"/>
    <w:rsid w:val="00D40F76"/>
    <w:rsid w:val="00D5045E"/>
    <w:rsid w:val="00D63001"/>
    <w:rsid w:val="00D64159"/>
    <w:rsid w:val="00D674D5"/>
    <w:rsid w:val="00D73562"/>
    <w:rsid w:val="00D75216"/>
    <w:rsid w:val="00D82CD7"/>
    <w:rsid w:val="00D831A3"/>
    <w:rsid w:val="00D866C0"/>
    <w:rsid w:val="00DA0813"/>
    <w:rsid w:val="00DA4854"/>
    <w:rsid w:val="00DA62DB"/>
    <w:rsid w:val="00DC200D"/>
    <w:rsid w:val="00DC69D0"/>
    <w:rsid w:val="00DD1CBF"/>
    <w:rsid w:val="00DD1EE2"/>
    <w:rsid w:val="00DD3169"/>
    <w:rsid w:val="00DE2759"/>
    <w:rsid w:val="00DE4C37"/>
    <w:rsid w:val="00DF3D0D"/>
    <w:rsid w:val="00E133A0"/>
    <w:rsid w:val="00E21DDB"/>
    <w:rsid w:val="00E266FF"/>
    <w:rsid w:val="00E30391"/>
    <w:rsid w:val="00E31228"/>
    <w:rsid w:val="00E32233"/>
    <w:rsid w:val="00E35DC0"/>
    <w:rsid w:val="00E373A3"/>
    <w:rsid w:val="00E40EDD"/>
    <w:rsid w:val="00E4402F"/>
    <w:rsid w:val="00E70F0D"/>
    <w:rsid w:val="00E801E4"/>
    <w:rsid w:val="00E81FDD"/>
    <w:rsid w:val="00E82AAB"/>
    <w:rsid w:val="00E83B6B"/>
    <w:rsid w:val="00E849AA"/>
    <w:rsid w:val="00E94964"/>
    <w:rsid w:val="00E96D6D"/>
    <w:rsid w:val="00EA1C04"/>
    <w:rsid w:val="00EA4907"/>
    <w:rsid w:val="00EA6B45"/>
    <w:rsid w:val="00EB5610"/>
    <w:rsid w:val="00EC69C0"/>
    <w:rsid w:val="00ED6BEE"/>
    <w:rsid w:val="00EE6D89"/>
    <w:rsid w:val="00EF695B"/>
    <w:rsid w:val="00EF6A9C"/>
    <w:rsid w:val="00F056F0"/>
    <w:rsid w:val="00F3229F"/>
    <w:rsid w:val="00F32C43"/>
    <w:rsid w:val="00F3420D"/>
    <w:rsid w:val="00F35960"/>
    <w:rsid w:val="00F45EA6"/>
    <w:rsid w:val="00F52424"/>
    <w:rsid w:val="00F53DB3"/>
    <w:rsid w:val="00F61184"/>
    <w:rsid w:val="00F7469E"/>
    <w:rsid w:val="00F77027"/>
    <w:rsid w:val="00F818FD"/>
    <w:rsid w:val="00F82A6C"/>
    <w:rsid w:val="00F94C7D"/>
    <w:rsid w:val="00FB5A4D"/>
    <w:rsid w:val="00FD0F75"/>
    <w:rsid w:val="00FE4A1D"/>
    <w:rsid w:val="00FE60E7"/>
    <w:rsid w:val="00FF4127"/>
    <w:rsid w:val="00FF5D70"/>
    <w:rsid w:val="02E00CA2"/>
    <w:rsid w:val="0F78156E"/>
    <w:rsid w:val="11C81B0E"/>
    <w:rsid w:val="1B9507D3"/>
    <w:rsid w:val="368C0FB6"/>
    <w:rsid w:val="38A721AD"/>
    <w:rsid w:val="3C621F7C"/>
    <w:rsid w:val="4CEB185A"/>
    <w:rsid w:val="4D3651B9"/>
    <w:rsid w:val="55F12DE8"/>
    <w:rsid w:val="56836461"/>
    <w:rsid w:val="5EA12010"/>
    <w:rsid w:val="647911E5"/>
    <w:rsid w:val="680074AC"/>
    <w:rsid w:val="71A16576"/>
    <w:rsid w:val="76923953"/>
    <w:rsid w:val="7709179B"/>
    <w:rsid w:val="7F5B5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qFormat="1"/>
    <w:lsdException w:name="Subtitle" w:semiHidden="0" w:uiPriority="11" w:unhideWhenUsed="0" w:qFormat="1"/>
    <w:lsdException w:name="Date"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2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14F2B"/>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714F2B"/>
    <w:pPr>
      <w:ind w:leftChars="2500" w:left="100"/>
    </w:pPr>
    <w:rPr>
      <w:rFonts w:ascii="Calibri" w:hAnsi="Calibri"/>
      <w:szCs w:val="22"/>
    </w:rPr>
  </w:style>
  <w:style w:type="paragraph" w:styleId="a4">
    <w:name w:val="Balloon Text"/>
    <w:basedOn w:val="a"/>
    <w:link w:val="Char0"/>
    <w:uiPriority w:val="99"/>
    <w:unhideWhenUsed/>
    <w:qFormat/>
    <w:rsid w:val="00714F2B"/>
    <w:rPr>
      <w:rFonts w:ascii="Calibri" w:hAnsi="Calibri"/>
      <w:kern w:val="0"/>
      <w:sz w:val="18"/>
      <w:szCs w:val="18"/>
    </w:rPr>
  </w:style>
  <w:style w:type="paragraph" w:styleId="a5">
    <w:name w:val="footer"/>
    <w:basedOn w:val="a"/>
    <w:link w:val="Char1"/>
    <w:uiPriority w:val="99"/>
    <w:unhideWhenUsed/>
    <w:rsid w:val="00714F2B"/>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unhideWhenUsed/>
    <w:rsid w:val="00714F2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7">
    <w:name w:val="Normal (Web)"/>
    <w:basedOn w:val="a"/>
    <w:unhideWhenUsed/>
    <w:rsid w:val="00714F2B"/>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714F2B"/>
    <w:rPr>
      <w:b/>
      <w:bCs/>
    </w:rPr>
  </w:style>
  <w:style w:type="character" w:styleId="a9">
    <w:name w:val="page number"/>
    <w:basedOn w:val="a0"/>
    <w:uiPriority w:val="99"/>
    <w:unhideWhenUsed/>
    <w:rsid w:val="00714F2B"/>
    <w:rPr>
      <w:rFonts w:cs="Times New Roman"/>
    </w:rPr>
  </w:style>
  <w:style w:type="character" w:styleId="aa">
    <w:name w:val="FollowedHyperlink"/>
    <w:basedOn w:val="a0"/>
    <w:uiPriority w:val="99"/>
    <w:unhideWhenUsed/>
    <w:rsid w:val="00714F2B"/>
    <w:rPr>
      <w:color w:val="800080"/>
      <w:u w:val="single"/>
    </w:rPr>
  </w:style>
  <w:style w:type="character" w:styleId="ab">
    <w:name w:val="Emphasis"/>
    <w:uiPriority w:val="20"/>
    <w:qFormat/>
    <w:rsid w:val="00714F2B"/>
    <w:rPr>
      <w:i/>
      <w:iCs/>
    </w:rPr>
  </w:style>
  <w:style w:type="character" w:styleId="ac">
    <w:name w:val="Hyperlink"/>
    <w:uiPriority w:val="99"/>
    <w:unhideWhenUsed/>
    <w:rsid w:val="00714F2B"/>
    <w:rPr>
      <w:color w:val="0000FF"/>
      <w:u w:val="single"/>
    </w:rPr>
  </w:style>
  <w:style w:type="table" w:styleId="ad">
    <w:name w:val="Table Grid"/>
    <w:basedOn w:val="a1"/>
    <w:uiPriority w:val="59"/>
    <w:rsid w:val="0071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rsid w:val="00714F2B"/>
  </w:style>
  <w:style w:type="character" w:customStyle="1" w:styleId="Char0">
    <w:name w:val="批注框文本 Char"/>
    <w:link w:val="a4"/>
    <w:uiPriority w:val="99"/>
    <w:semiHidden/>
    <w:qFormat/>
    <w:rsid w:val="00714F2B"/>
    <w:rPr>
      <w:sz w:val="18"/>
      <w:szCs w:val="18"/>
    </w:rPr>
  </w:style>
  <w:style w:type="character" w:customStyle="1" w:styleId="xw0">
    <w:name w:val="xw0"/>
    <w:basedOn w:val="a0"/>
    <w:rsid w:val="00714F2B"/>
  </w:style>
  <w:style w:type="character" w:customStyle="1" w:styleId="bdsmore">
    <w:name w:val="bds_more"/>
    <w:basedOn w:val="a0"/>
    <w:qFormat/>
    <w:rsid w:val="00714F2B"/>
  </w:style>
  <w:style w:type="character" w:customStyle="1" w:styleId="Char2">
    <w:name w:val="页眉 Char"/>
    <w:link w:val="a6"/>
    <w:uiPriority w:val="99"/>
    <w:rsid w:val="00714F2B"/>
    <w:rPr>
      <w:sz w:val="18"/>
      <w:szCs w:val="18"/>
    </w:rPr>
  </w:style>
  <w:style w:type="character" w:customStyle="1" w:styleId="pipe">
    <w:name w:val="pipe"/>
    <w:basedOn w:val="a0"/>
    <w:rsid w:val="00714F2B"/>
  </w:style>
  <w:style w:type="character" w:customStyle="1" w:styleId="apple-converted-space">
    <w:name w:val="apple-converted-space"/>
    <w:basedOn w:val="a0"/>
    <w:qFormat/>
    <w:rsid w:val="00714F2B"/>
  </w:style>
  <w:style w:type="character" w:customStyle="1" w:styleId="Char1">
    <w:name w:val="页脚 Char"/>
    <w:link w:val="a5"/>
    <w:uiPriority w:val="99"/>
    <w:qFormat/>
    <w:rsid w:val="00714F2B"/>
    <w:rPr>
      <w:sz w:val="18"/>
      <w:szCs w:val="18"/>
    </w:rPr>
  </w:style>
  <w:style w:type="character" w:customStyle="1" w:styleId="1Char">
    <w:name w:val="标题 1 Char"/>
    <w:link w:val="1"/>
    <w:uiPriority w:val="9"/>
    <w:qFormat/>
    <w:rsid w:val="00714F2B"/>
    <w:rPr>
      <w:rFonts w:ascii="宋体" w:eastAsia="宋体" w:hAnsi="宋体" w:cs="宋体"/>
      <w:b/>
      <w:bCs/>
      <w:kern w:val="36"/>
      <w:sz w:val="48"/>
      <w:szCs w:val="48"/>
    </w:rPr>
  </w:style>
  <w:style w:type="paragraph" w:customStyle="1" w:styleId="10">
    <w:name w:val="列出段落1"/>
    <w:basedOn w:val="a"/>
    <w:uiPriority w:val="34"/>
    <w:qFormat/>
    <w:rsid w:val="00714F2B"/>
    <w:pPr>
      <w:ind w:firstLineChars="200" w:firstLine="420"/>
    </w:pPr>
  </w:style>
  <w:style w:type="paragraph" w:customStyle="1" w:styleId="ListParagraph1">
    <w:name w:val="List Paragraph1"/>
    <w:basedOn w:val="a"/>
    <w:uiPriority w:val="34"/>
    <w:qFormat/>
    <w:rsid w:val="00714F2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uropsych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25105;&#30340;&#27169;&#26495;\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word模板</Template>
  <TotalTime>3</TotalTime>
  <Pages>6</Pages>
  <Words>698</Words>
  <Characters>3984</Characters>
  <Application>Microsoft Office Word</Application>
  <DocSecurity>0</DocSecurity>
  <Lines>33</Lines>
  <Paragraphs>9</Paragraphs>
  <ScaleCrop>false</ScaleCrop>
  <HeadingPairs>
    <vt:vector size="2" baseType="variant">
      <vt:variant>
        <vt:lpstr>标题</vt:lpstr>
      </vt:variant>
      <vt:variant>
        <vt:i4>1</vt:i4>
      </vt:variant>
    </vt:vector>
  </HeadingPairs>
  <TitlesOfParts>
    <vt:vector size="1" baseType="lpstr">
      <vt:lpstr>李鸣教授精神分析理论与实践督导课程</vt:lpstr>
    </vt:vector>
  </TitlesOfParts>
  <Company>CHINA</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李鸣教授精神分析理论与实践督导课程</dc:title>
  <dc:creator>lenovo</dc:creator>
  <cp:lastModifiedBy>Administrator</cp:lastModifiedBy>
  <cp:revision>4</cp:revision>
  <cp:lastPrinted>2013-05-09T09:41:00Z</cp:lastPrinted>
  <dcterms:created xsi:type="dcterms:W3CDTF">2017-04-27T11:08:00Z</dcterms:created>
  <dcterms:modified xsi:type="dcterms:W3CDTF">2017-05-05T03:59:00Z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