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9F" w:rsidRPr="0021789F" w:rsidRDefault="0021789F" w:rsidP="0021789F">
      <w:pPr>
        <w:outlineLvl w:val="0"/>
        <w:rPr>
          <w:rFonts w:ascii="微软雅黑" w:eastAsia="微软雅黑" w:hAnsi="微软雅黑" w:cs="宋体" w:hint="eastAsia"/>
          <w:color w:val="333333"/>
          <w:kern w:val="0"/>
          <w:szCs w:val="24"/>
          <w:lang w:eastAsia="zh-CN"/>
        </w:rPr>
      </w:pPr>
      <w:r w:rsidRPr="0021789F">
        <w:rPr>
          <w:rFonts w:ascii="微软雅黑" w:eastAsia="微软雅黑" w:hAnsi="微软雅黑" w:cs="宋体" w:hint="eastAsia"/>
          <w:color w:val="333333"/>
          <w:kern w:val="0"/>
          <w:szCs w:val="24"/>
          <w:lang w:eastAsia="zh-CN"/>
        </w:rPr>
        <w:t>附件1</w:t>
      </w:r>
    </w:p>
    <w:p w:rsidR="0021789F" w:rsidRDefault="0021789F" w:rsidP="0021789F">
      <w:pPr>
        <w:jc w:val="center"/>
        <w:outlineLvl w:val="0"/>
        <w:rPr>
          <w:rFonts w:ascii="微软雅黑" w:eastAsia="微软雅黑" w:hAnsi="微软雅黑" w:cs="宋体" w:hint="eastAsia"/>
          <w:b/>
          <w:bCs/>
          <w:kern w:val="44"/>
          <w:sz w:val="44"/>
          <w:szCs w:val="44"/>
          <w:lang w:eastAsia="zh-CN"/>
        </w:rPr>
      </w:pPr>
      <w:r w:rsidRPr="0021789F">
        <w:rPr>
          <w:rFonts w:ascii="Times New Roman" w:eastAsia="方正小标宋简体" w:hAnsi="Times New Roman" w:cs="Times New Roman" w:hint="eastAsia"/>
          <w:b/>
          <w:bCs/>
          <w:sz w:val="44"/>
          <w:szCs w:val="44"/>
          <w:lang w:eastAsia="zh-CN"/>
        </w:rPr>
        <w:t>南湾街道第一届社</w:t>
      </w:r>
      <w:r w:rsidRPr="0021789F">
        <w:rPr>
          <w:rFonts w:ascii="微软雅黑" w:eastAsia="微软雅黑" w:hAnsi="微软雅黑" w:cs="宋体" w:hint="eastAsia"/>
          <w:b/>
          <w:bCs/>
          <w:kern w:val="44"/>
          <w:sz w:val="44"/>
          <w:szCs w:val="44"/>
          <w:lang w:eastAsia="zh-CN"/>
        </w:rPr>
        <w:t>会建设创新大赛</w:t>
      </w:r>
    </w:p>
    <w:p w:rsidR="00D94566" w:rsidRPr="0021789F" w:rsidRDefault="0021789F" w:rsidP="0021789F">
      <w:pPr>
        <w:jc w:val="center"/>
        <w:outlineLvl w:val="0"/>
        <w:rPr>
          <w:rFonts w:ascii="微软雅黑" w:eastAsia="微软雅黑" w:hAnsi="微软雅黑" w:cs="宋体" w:hint="eastAsia"/>
          <w:b/>
          <w:bCs/>
          <w:kern w:val="44"/>
          <w:sz w:val="44"/>
          <w:szCs w:val="44"/>
          <w:lang w:eastAsia="zh-CN"/>
        </w:rPr>
      </w:pPr>
      <w:r w:rsidRPr="0021789F">
        <w:rPr>
          <w:rFonts w:ascii="微软雅黑" w:eastAsia="微软雅黑" w:hAnsi="微软雅黑" w:cs="宋体" w:hint="eastAsia"/>
          <w:b/>
          <w:bCs/>
          <w:kern w:val="44"/>
          <w:sz w:val="44"/>
          <w:szCs w:val="44"/>
          <w:lang w:eastAsia="zh-CN"/>
        </w:rPr>
        <w:t>项目评选办法</w:t>
      </w:r>
    </w:p>
    <w:p w:rsidR="0021789F" w:rsidRDefault="0021789F" w:rsidP="0021789F">
      <w:pPr>
        <w:widowControl/>
        <w:spacing w:before="100" w:beforeAutospacing="1" w:after="100" w:afterAutospacing="1" w:line="330" w:lineRule="atLeast"/>
        <w:rPr>
          <w:rFonts w:ascii="微软雅黑" w:eastAsia="微软雅黑" w:hAnsi="微软雅黑" w:cs="宋体"/>
          <w:color w:val="333333"/>
          <w:kern w:val="0"/>
          <w:szCs w:val="24"/>
          <w:lang w:eastAsia="zh-CN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4"/>
          <w:lang w:eastAsia="zh-CN"/>
        </w:rPr>
        <w:t> 1.评分标准</w:t>
      </w:r>
      <w:r>
        <w:rPr>
          <w:rFonts w:ascii="微软雅黑" w:eastAsia="微软雅黑" w:hAnsi="微软雅黑" w:cs="宋体" w:hint="eastAsia"/>
          <w:color w:val="333333"/>
          <w:kern w:val="0"/>
          <w:szCs w:val="24"/>
          <w:lang w:eastAsia="zh-CN"/>
        </w:rPr>
        <w:t>： 每个项目满分为100分。第一轮先由项目组委会初筛，根据以下评分标准，选出前12个项目进入现场评审环节。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8"/>
        <w:gridCol w:w="6926"/>
        <w:gridCol w:w="992"/>
      </w:tblGrid>
      <w:tr w:rsidR="0021789F" w:rsidTr="004B766B"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项目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参考标准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赋值</w:t>
            </w:r>
          </w:p>
        </w:tc>
      </w:tr>
      <w:tr w:rsidR="0021789F" w:rsidTr="004B766B"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创新性</w:t>
            </w:r>
          </w:p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（15分）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项目关注以前没有得到足够关注的公益方向；项目开展方式是对现有公益行为的扩展和革新。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15分</w:t>
            </w:r>
          </w:p>
        </w:tc>
      </w:tr>
      <w:tr w:rsidR="0021789F" w:rsidTr="004B766B"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社会效益</w:t>
            </w:r>
          </w:p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（25分）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项目人力和资金的投入与其产生的可预见的社会价值之间的比例；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15分</w:t>
            </w:r>
          </w:p>
        </w:tc>
      </w:tr>
      <w:tr w:rsidR="0021789F" w:rsidTr="004B766B"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项目除产生积极社会影响外，能对现实问题的解决起到宣传、带动作用。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  <w:tr w:rsidR="0021789F" w:rsidTr="004B766B"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执行能力</w:t>
            </w:r>
          </w:p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（50分）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项目具有切实可行的项目目标；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  <w:tr w:rsidR="0021789F" w:rsidTr="004B766B"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执行计划切实考虑时间、人力、资金的投入及执行，具有稳健可行的具体的实施方案；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  <w:tr w:rsidR="0021789F" w:rsidTr="004B766B"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执行团队专业能力强、经验丰富，团队合作性高；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  <w:tr w:rsidR="0021789F" w:rsidTr="004B766B"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项目预算合理；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  <w:tr w:rsidR="0021789F" w:rsidTr="004B766B"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项目能有效链接多方社会资源支持。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  <w:tr w:rsidR="0021789F" w:rsidTr="004B766B"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可推广性</w:t>
            </w:r>
          </w:p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（10分）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4"/>
                <w:lang w:eastAsia="zh-CN"/>
              </w:rPr>
              <w:t>项目具有发展前景，能在更大范围进行推广。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4"/>
                <w:lang w:eastAsia="zh-CN"/>
              </w:rPr>
              <w:t>10分</w:t>
            </w:r>
          </w:p>
        </w:tc>
      </w:tr>
    </w:tbl>
    <w:p w:rsidR="0021789F" w:rsidRDefault="0021789F" w:rsidP="0021789F">
      <w:pPr>
        <w:widowControl/>
        <w:rPr>
          <w:rFonts w:ascii="微软雅黑" w:eastAsia="微软雅黑" w:hAnsi="微软雅黑" w:cs="宋体"/>
          <w:color w:val="333333"/>
          <w:kern w:val="0"/>
          <w:szCs w:val="24"/>
          <w:lang w:eastAsia="zh-CN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4"/>
          <w:lang w:eastAsia="zh-CN"/>
        </w:rPr>
        <w:lastRenderedPageBreak/>
        <w:t>    </w:t>
      </w:r>
    </w:p>
    <w:p w:rsidR="0021789F" w:rsidRDefault="0021789F" w:rsidP="0021789F">
      <w:pPr>
        <w:widowControl/>
        <w:rPr>
          <w:rFonts w:ascii="微软雅黑" w:eastAsia="微软雅黑" w:hAnsi="微软雅黑" w:cs="宋体"/>
          <w:color w:val="333333"/>
          <w:kern w:val="0"/>
          <w:szCs w:val="24"/>
          <w:lang w:eastAsia="zh-CN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4"/>
          <w:lang w:eastAsia="zh-CN"/>
        </w:rPr>
        <w:t>  2.现场评审分数构成</w:t>
      </w:r>
      <w:r>
        <w:rPr>
          <w:rFonts w:ascii="微软雅黑" w:eastAsia="微软雅黑" w:hAnsi="微软雅黑" w:cs="宋体" w:hint="eastAsia"/>
          <w:color w:val="333333"/>
          <w:kern w:val="0"/>
          <w:szCs w:val="24"/>
          <w:lang w:eastAsia="zh-CN"/>
        </w:rPr>
        <w:t>： 项目现场将进行PPT讲解及项目展示，评分由6位专家评委和10位公众评委共同进行打出。其中，6位专家评委评分占项目总分的70%，10位公众评委评分占项目总分的30%。</w:t>
      </w:r>
      <w:r>
        <w:rPr>
          <w:rFonts w:ascii="微软雅黑" w:eastAsia="微软雅黑" w:hAnsi="微软雅黑" w:cs="宋体"/>
          <w:color w:val="333333"/>
          <w:kern w:val="0"/>
          <w:szCs w:val="24"/>
          <w:lang w:eastAsia="zh-CN"/>
        </w:rPr>
        <w:br/>
      </w:r>
    </w:p>
    <w:tbl>
      <w:tblPr>
        <w:tblW w:w="9567" w:type="dxa"/>
        <w:jc w:val="center"/>
        <w:tblInd w:w="-6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337"/>
        <w:gridCol w:w="2780"/>
        <w:gridCol w:w="3250"/>
      </w:tblGrid>
      <w:tr w:rsidR="0021789F" w:rsidTr="004B766B">
        <w:trPr>
          <w:jc w:val="center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4"/>
                <w:lang w:eastAsia="zh-CN"/>
              </w:rPr>
              <w:t>评分构成</w:t>
            </w:r>
          </w:p>
        </w:tc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4"/>
                <w:lang w:eastAsia="zh-CN"/>
              </w:rPr>
              <w:t>项目总分</w:t>
            </w:r>
          </w:p>
        </w:tc>
      </w:tr>
      <w:tr w:rsidR="0021789F" w:rsidTr="004B766B">
        <w:trPr>
          <w:jc w:val="center"/>
        </w:trPr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专家评分</w:t>
            </w:r>
          </w:p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（A分）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公众评分</w:t>
            </w:r>
          </w:p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（B分）</w:t>
            </w:r>
          </w:p>
        </w:tc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</w:p>
        </w:tc>
      </w:tr>
      <w:tr w:rsidR="0021789F" w:rsidTr="004B766B">
        <w:trPr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4"/>
                <w:lang w:eastAsia="zh-CN"/>
              </w:rPr>
              <w:t>项目得分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70%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30%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89F" w:rsidRDefault="0021789F" w:rsidP="004B766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kern w:val="0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  <w:lang w:eastAsia="zh-CN"/>
              </w:rPr>
              <w:t>Σ=A×70%+B×30%</w:t>
            </w:r>
          </w:p>
        </w:tc>
      </w:tr>
    </w:tbl>
    <w:p w:rsidR="0021789F" w:rsidRDefault="0021789F"/>
    <w:sectPr w:rsidR="0021789F" w:rsidSect="000D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00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89F"/>
    <w:rsid w:val="000D789C"/>
    <w:rsid w:val="0021789F"/>
    <w:rsid w:val="00703D4F"/>
    <w:rsid w:val="00F9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9F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2016-11-30T06:11:00Z</dcterms:created>
  <dcterms:modified xsi:type="dcterms:W3CDTF">2016-11-30T06:16:00Z</dcterms:modified>
</cp:coreProperties>
</file>